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22A6A4" w14:textId="6606B362" w:rsidR="0065432D" w:rsidRPr="00A7366F" w:rsidRDefault="0065432D" w:rsidP="0065432D">
      <w:pPr>
        <w:pStyle w:val="Header"/>
        <w:tabs>
          <w:tab w:val="left" w:pos="8280"/>
        </w:tabs>
        <w:spacing w:line="280" w:lineRule="exact"/>
        <w:jc w:val="both"/>
        <w:rPr>
          <w:rFonts w:ascii="Calibri" w:eastAsia="新細明體" w:hAnsi="Calibri" w:cs="Calibri"/>
          <w:sz w:val="24"/>
          <w:szCs w:val="24"/>
          <w:lang w:eastAsia="ja-JP"/>
        </w:rPr>
      </w:pPr>
      <w:r w:rsidRPr="00A7366F">
        <w:rPr>
          <w:rFonts w:ascii="Calibri" w:eastAsia="新細明體" w:hAnsi="Calibri" w:cs="Calibri"/>
          <w:sz w:val="24"/>
          <w:szCs w:val="24"/>
          <w:lang w:eastAsia="ja-JP"/>
        </w:rPr>
        <w:t>3GPP TSG-RAN WG4 Meeting #9</w:t>
      </w:r>
      <w:r w:rsidR="00D24E48">
        <w:rPr>
          <w:rFonts w:ascii="Calibri" w:eastAsia="新細明體" w:hAnsi="Calibri" w:cs="Calibri"/>
          <w:sz w:val="24"/>
          <w:szCs w:val="24"/>
          <w:lang w:eastAsia="ja-JP"/>
        </w:rPr>
        <w:t>7</w:t>
      </w:r>
      <w:r w:rsidRPr="00A7366F">
        <w:rPr>
          <w:rFonts w:ascii="Calibri" w:eastAsia="新細明體" w:hAnsi="Calibri" w:cs="Calibri"/>
          <w:sz w:val="24"/>
          <w:szCs w:val="24"/>
          <w:lang w:eastAsia="ja-JP"/>
        </w:rPr>
        <w:t xml:space="preserve">-e                       </w:t>
      </w:r>
      <w:r w:rsidRPr="00A7366F">
        <w:rPr>
          <w:rFonts w:ascii="Calibri" w:eastAsia="新細明體" w:hAnsi="Calibri" w:cs="Calibri"/>
          <w:sz w:val="24"/>
          <w:szCs w:val="24"/>
          <w:lang w:eastAsia="ja-JP"/>
        </w:rPr>
        <w:tab/>
        <w:t xml:space="preserve"> </w:t>
      </w:r>
      <w:r w:rsidR="0091066E">
        <w:rPr>
          <w:rFonts w:ascii="Calibri" w:eastAsia="新細明體" w:hAnsi="Calibri" w:cs="Calibri"/>
          <w:sz w:val="24"/>
          <w:szCs w:val="24"/>
          <w:lang w:eastAsia="ja-JP"/>
        </w:rPr>
        <w:tab/>
      </w:r>
      <w:r w:rsidR="0091066E">
        <w:rPr>
          <w:rFonts w:ascii="Calibri" w:eastAsia="新細明體" w:hAnsi="Calibri" w:cs="Calibri"/>
          <w:sz w:val="24"/>
          <w:szCs w:val="24"/>
          <w:lang w:eastAsia="ja-JP"/>
        </w:rPr>
        <w:tab/>
      </w:r>
      <w:r w:rsidR="0091066E">
        <w:rPr>
          <w:rFonts w:ascii="Calibri" w:eastAsia="新細明體" w:hAnsi="Calibri" w:cs="Calibri"/>
          <w:sz w:val="24"/>
          <w:szCs w:val="24"/>
          <w:lang w:eastAsia="ja-JP"/>
        </w:rPr>
        <w:tab/>
      </w:r>
      <w:r w:rsidR="0091066E">
        <w:rPr>
          <w:rFonts w:ascii="Calibri" w:eastAsia="新細明體" w:hAnsi="Calibri" w:cs="Calibri"/>
          <w:sz w:val="24"/>
          <w:szCs w:val="24"/>
          <w:lang w:eastAsia="ja-JP"/>
        </w:rPr>
        <w:tab/>
      </w:r>
      <w:r w:rsidR="0091066E">
        <w:rPr>
          <w:rFonts w:ascii="Calibri" w:eastAsia="新細明體" w:hAnsi="Calibri" w:cs="Calibri"/>
          <w:sz w:val="24"/>
          <w:szCs w:val="24"/>
          <w:lang w:eastAsia="ja-JP"/>
        </w:rPr>
        <w:tab/>
      </w:r>
      <w:r w:rsidR="0091066E">
        <w:rPr>
          <w:rFonts w:ascii="Calibri" w:eastAsia="新細明體" w:hAnsi="Calibri" w:cs="Calibri"/>
          <w:sz w:val="24"/>
          <w:szCs w:val="24"/>
          <w:lang w:eastAsia="ja-JP"/>
        </w:rPr>
        <w:tab/>
      </w:r>
      <w:r w:rsidR="0091066E">
        <w:rPr>
          <w:rFonts w:ascii="Calibri" w:eastAsia="新細明體" w:hAnsi="Calibri" w:cs="Calibri"/>
          <w:sz w:val="24"/>
          <w:szCs w:val="24"/>
          <w:lang w:eastAsia="ja-JP"/>
        </w:rPr>
        <w:tab/>
      </w:r>
      <w:r w:rsidR="0091066E">
        <w:rPr>
          <w:rFonts w:ascii="Calibri" w:eastAsia="新細明體" w:hAnsi="Calibri" w:cs="Calibri"/>
          <w:sz w:val="24"/>
          <w:szCs w:val="24"/>
          <w:lang w:eastAsia="ja-JP"/>
        </w:rPr>
        <w:tab/>
      </w:r>
      <w:r w:rsidR="0091066E">
        <w:rPr>
          <w:rFonts w:ascii="Calibri" w:eastAsia="新細明體" w:hAnsi="Calibri" w:cs="Calibri"/>
          <w:sz w:val="24"/>
          <w:szCs w:val="24"/>
          <w:lang w:eastAsia="ja-JP"/>
        </w:rPr>
        <w:tab/>
      </w:r>
      <w:r w:rsidR="0091066E">
        <w:rPr>
          <w:rFonts w:ascii="Calibri" w:eastAsia="新細明體" w:hAnsi="Calibri" w:cs="Calibri"/>
          <w:sz w:val="24"/>
          <w:szCs w:val="24"/>
          <w:lang w:eastAsia="ja-JP"/>
        </w:rPr>
        <w:tab/>
      </w:r>
      <w:r w:rsidR="0091066E">
        <w:rPr>
          <w:rFonts w:ascii="Calibri" w:eastAsia="新細明體" w:hAnsi="Calibri" w:cs="Calibri"/>
          <w:sz w:val="24"/>
          <w:szCs w:val="24"/>
          <w:lang w:eastAsia="ja-JP"/>
        </w:rPr>
        <w:tab/>
      </w:r>
      <w:r w:rsidR="0091066E">
        <w:rPr>
          <w:rFonts w:ascii="Calibri" w:eastAsia="新細明體" w:hAnsi="Calibri" w:cs="Calibri"/>
          <w:sz w:val="24"/>
          <w:szCs w:val="24"/>
          <w:lang w:eastAsia="ja-JP"/>
        </w:rPr>
        <w:tab/>
      </w:r>
      <w:r w:rsidR="0091066E">
        <w:rPr>
          <w:rFonts w:ascii="Calibri" w:eastAsia="新細明體" w:hAnsi="Calibri" w:cs="Calibri"/>
          <w:sz w:val="24"/>
          <w:szCs w:val="24"/>
          <w:lang w:eastAsia="ja-JP"/>
        </w:rPr>
        <w:tab/>
      </w:r>
      <w:r w:rsidR="0091066E">
        <w:rPr>
          <w:rFonts w:ascii="Calibri" w:eastAsia="新細明體" w:hAnsi="Calibri" w:cs="Calibri"/>
          <w:sz w:val="24"/>
          <w:szCs w:val="24"/>
          <w:lang w:eastAsia="ja-JP"/>
        </w:rPr>
        <w:tab/>
      </w:r>
      <w:r w:rsidR="0091066E">
        <w:rPr>
          <w:rFonts w:ascii="Calibri" w:eastAsia="新細明體" w:hAnsi="Calibri" w:cs="Calibri"/>
          <w:sz w:val="24"/>
          <w:szCs w:val="24"/>
          <w:lang w:eastAsia="ja-JP"/>
        </w:rPr>
        <w:tab/>
      </w:r>
      <w:r w:rsidR="0091066E">
        <w:rPr>
          <w:rFonts w:ascii="Calibri" w:eastAsia="新細明體" w:hAnsi="Calibri" w:cs="Calibri"/>
          <w:sz w:val="24"/>
          <w:szCs w:val="24"/>
          <w:lang w:eastAsia="ja-JP"/>
        </w:rPr>
        <w:tab/>
      </w:r>
      <w:r w:rsidR="0091066E">
        <w:rPr>
          <w:rFonts w:ascii="Calibri" w:eastAsia="新細明體" w:hAnsi="Calibri" w:cs="Calibri"/>
          <w:sz w:val="24"/>
          <w:szCs w:val="24"/>
          <w:lang w:eastAsia="ja-JP"/>
        </w:rPr>
        <w:tab/>
      </w:r>
      <w:r w:rsidR="0091066E" w:rsidRPr="0091066E">
        <w:rPr>
          <w:rFonts w:ascii="Calibri" w:eastAsia="新細明體" w:hAnsi="Calibri" w:cs="Calibri"/>
          <w:sz w:val="24"/>
          <w:szCs w:val="24"/>
          <w:lang w:eastAsia="ja-JP"/>
        </w:rPr>
        <w:t>R4-2014627</w:t>
      </w:r>
    </w:p>
    <w:p w14:paraId="4B5F968D" w14:textId="40EE2872" w:rsidR="0065432D" w:rsidRPr="00A7366F" w:rsidRDefault="0065432D" w:rsidP="0065432D">
      <w:pPr>
        <w:pStyle w:val="Header"/>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 xml:space="preserve">Electronic Meeting, </w:t>
      </w:r>
      <w:r w:rsidR="00D24E48">
        <w:rPr>
          <w:rFonts w:asciiTheme="minorHAnsi" w:eastAsiaTheme="minorEastAsia" w:hAnsiTheme="minorHAnsi" w:cstheme="minorBidi"/>
          <w:noProof w:val="0"/>
          <w:sz w:val="22"/>
          <w:szCs w:val="22"/>
          <w:lang w:eastAsia="zh-CN"/>
        </w:rPr>
        <w:t>2</w:t>
      </w:r>
      <w:r w:rsidR="00BB04A8" w:rsidRPr="00BB04A8">
        <w:rPr>
          <w:rFonts w:asciiTheme="minorHAnsi" w:eastAsiaTheme="minorEastAsia" w:hAnsiTheme="minorHAnsi" w:cstheme="minorBidi"/>
          <w:noProof w:val="0"/>
          <w:sz w:val="22"/>
          <w:szCs w:val="22"/>
          <w:lang w:eastAsia="zh-CN"/>
        </w:rPr>
        <w:t xml:space="preserve"> </w:t>
      </w:r>
      <w:r w:rsidR="00D24E48">
        <w:rPr>
          <w:rFonts w:asciiTheme="minorHAnsi" w:eastAsiaTheme="minorEastAsia" w:hAnsiTheme="minorHAnsi" w:cstheme="minorBidi"/>
          <w:noProof w:val="0"/>
          <w:sz w:val="22"/>
          <w:szCs w:val="22"/>
          <w:lang w:eastAsia="zh-CN"/>
        </w:rPr>
        <w:t>Nov</w:t>
      </w:r>
      <w:r w:rsidR="00BB04A8" w:rsidRPr="00BB04A8">
        <w:rPr>
          <w:rFonts w:asciiTheme="minorHAnsi" w:eastAsiaTheme="minorEastAsia" w:hAnsiTheme="minorHAnsi" w:cstheme="minorBidi"/>
          <w:noProof w:val="0"/>
          <w:sz w:val="22"/>
          <w:szCs w:val="22"/>
          <w:lang w:eastAsia="zh-CN"/>
        </w:rPr>
        <w:t xml:space="preserve">. – </w:t>
      </w:r>
      <w:r w:rsidR="00D24E48">
        <w:rPr>
          <w:rFonts w:asciiTheme="minorHAnsi" w:eastAsiaTheme="minorEastAsia" w:hAnsiTheme="minorHAnsi" w:cstheme="minorBidi"/>
          <w:noProof w:val="0"/>
          <w:sz w:val="22"/>
          <w:szCs w:val="22"/>
          <w:lang w:eastAsia="zh-CN"/>
        </w:rPr>
        <w:t>13</w:t>
      </w:r>
      <w:r w:rsidR="00BB04A8" w:rsidRPr="00BB04A8">
        <w:rPr>
          <w:rFonts w:asciiTheme="minorHAnsi" w:eastAsiaTheme="minorEastAsia" w:hAnsiTheme="minorHAnsi" w:cstheme="minorBidi"/>
          <w:noProof w:val="0"/>
          <w:sz w:val="22"/>
          <w:szCs w:val="22"/>
          <w:lang w:eastAsia="zh-CN"/>
        </w:rPr>
        <w:t xml:space="preserve"> </w:t>
      </w:r>
      <w:r w:rsidR="00D24E48">
        <w:rPr>
          <w:rFonts w:asciiTheme="minorHAnsi" w:eastAsiaTheme="minorEastAsia" w:hAnsiTheme="minorHAnsi" w:cstheme="minorBidi"/>
          <w:noProof w:val="0"/>
          <w:sz w:val="22"/>
          <w:szCs w:val="22"/>
          <w:lang w:eastAsia="zh-CN"/>
        </w:rPr>
        <w:t>Nov</w:t>
      </w:r>
      <w:r w:rsidR="00BB04A8" w:rsidRPr="00BB04A8">
        <w:rPr>
          <w:rFonts w:asciiTheme="minorHAnsi" w:eastAsiaTheme="minorEastAsia" w:hAnsiTheme="minorHAnsi" w:cstheme="minorBidi"/>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2020</w:t>
      </w:r>
    </w:p>
    <w:p w14:paraId="1D7B07AA" w14:textId="77777777" w:rsidR="000172A9" w:rsidRPr="00A7366F" w:rsidRDefault="000172A9" w:rsidP="000172A9">
      <w:pPr>
        <w:pStyle w:val="Header"/>
        <w:rPr>
          <w:rFonts w:asciiTheme="minorHAnsi" w:eastAsiaTheme="minorEastAsia" w:hAnsiTheme="minorHAnsi" w:cstheme="minorBidi"/>
          <w:noProof w:val="0"/>
          <w:sz w:val="22"/>
          <w:szCs w:val="22"/>
          <w:lang w:eastAsia="zh-CN"/>
        </w:rPr>
      </w:pPr>
    </w:p>
    <w:p w14:paraId="6352570E" w14:textId="6DBD8D64" w:rsidR="00FB1EA3" w:rsidRPr="000172A9" w:rsidRDefault="00FB1EA3" w:rsidP="00FB1EA3">
      <w:pPr>
        <w:ind w:left="1985" w:hanging="1985"/>
        <w:rPr>
          <w:rFonts w:cs="Arial"/>
          <w:b/>
          <w:bCs/>
        </w:rPr>
      </w:pPr>
      <w:r w:rsidRPr="000172A9">
        <w:rPr>
          <w:rFonts w:cs="Arial"/>
          <w:b/>
          <w:bCs/>
        </w:rPr>
        <w:t>Agenda Item:</w:t>
      </w:r>
      <w:r w:rsidRPr="000172A9">
        <w:rPr>
          <w:rFonts w:cs="Arial"/>
          <w:b/>
          <w:bCs/>
        </w:rPr>
        <w:tab/>
      </w:r>
      <w:r w:rsidR="00D4319C">
        <w:rPr>
          <w:rFonts w:cs="Arial"/>
          <w:b/>
          <w:bCs/>
        </w:rPr>
        <w:t>8</w:t>
      </w:r>
    </w:p>
    <w:p w14:paraId="68E291BE" w14:textId="674D6ED9" w:rsidR="0034111C" w:rsidRPr="000C45FD" w:rsidRDefault="0034111C" w:rsidP="00A37145">
      <w:pPr>
        <w:ind w:left="1985" w:hanging="1985"/>
        <w:rPr>
          <w:rFonts w:cs="Arial"/>
          <w:b/>
          <w:bCs/>
        </w:rPr>
      </w:pPr>
      <w:r w:rsidRPr="000172A9">
        <w:rPr>
          <w:rFonts w:cs="Arial"/>
          <w:b/>
          <w:bCs/>
        </w:rPr>
        <w:t>Source:</w:t>
      </w:r>
      <w:r w:rsidRPr="000172A9">
        <w:rPr>
          <w:rFonts w:cs="Arial"/>
          <w:b/>
          <w:bCs/>
        </w:rPr>
        <w:tab/>
      </w:r>
      <w:r w:rsidR="002E58D2" w:rsidRPr="000172A9">
        <w:rPr>
          <w:rFonts w:cs="Arial"/>
          <w:b/>
          <w:bCs/>
        </w:rPr>
        <w:t>MediaTek Inc.</w:t>
      </w:r>
    </w:p>
    <w:p w14:paraId="56FE282C" w14:textId="08AAB67C" w:rsidR="00174EC2" w:rsidRDefault="0034111C" w:rsidP="007A4FCF">
      <w:pPr>
        <w:ind w:left="1985" w:hanging="1985"/>
        <w:rPr>
          <w:rFonts w:cs="Arial"/>
          <w:b/>
          <w:bCs/>
        </w:rPr>
      </w:pPr>
      <w:r w:rsidRPr="000C45FD">
        <w:rPr>
          <w:rFonts w:cs="Arial"/>
          <w:b/>
          <w:bCs/>
        </w:rPr>
        <w:t>Title:</w:t>
      </w:r>
      <w:r w:rsidRPr="000C45FD">
        <w:rPr>
          <w:rFonts w:cs="Arial"/>
          <w:b/>
          <w:bCs/>
        </w:rPr>
        <w:tab/>
      </w:r>
      <w:r w:rsidR="00D4319C" w:rsidRPr="00D4319C">
        <w:rPr>
          <w:rFonts w:cs="Arial"/>
          <w:b/>
          <w:bCs/>
        </w:rPr>
        <w:t>Discussion on UE feature list</w:t>
      </w:r>
    </w:p>
    <w:p w14:paraId="6F580D61" w14:textId="18275ECF"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00F92FD9">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5E7E7A98" w14:textId="70C83A2D" w:rsidR="00691A69" w:rsidRPr="001724AB" w:rsidRDefault="002808B7" w:rsidP="00BD754F">
      <w:pPr>
        <w:pStyle w:val="Default"/>
        <w:jc w:val="both"/>
        <w:rPr>
          <w:rFonts w:asciiTheme="minorHAnsi" w:eastAsiaTheme="minorEastAsia" w:hAnsiTheme="minorHAnsi" w:cstheme="minorHAnsi"/>
          <w:color w:val="auto"/>
          <w:sz w:val="22"/>
          <w:szCs w:val="22"/>
        </w:rPr>
      </w:pPr>
      <w:r>
        <w:rPr>
          <w:rFonts w:asciiTheme="minorHAnsi" w:eastAsiaTheme="minorEastAsia" w:hAnsiTheme="minorHAnsi" w:cstheme="minorBidi"/>
          <w:color w:val="auto"/>
          <w:sz w:val="22"/>
          <w:szCs w:val="22"/>
        </w:rPr>
        <w:t xml:space="preserve">In </w:t>
      </w:r>
      <w:r w:rsidRPr="001724AB">
        <w:rPr>
          <w:rFonts w:asciiTheme="minorHAnsi" w:eastAsiaTheme="minorEastAsia" w:hAnsiTheme="minorHAnsi" w:cstheme="minorHAnsi"/>
          <w:color w:val="auto"/>
          <w:sz w:val="22"/>
          <w:szCs w:val="22"/>
        </w:rPr>
        <w:t xml:space="preserve">RAN4#96e meeting, 2 </w:t>
      </w:r>
      <w:r w:rsidR="005D768E">
        <w:rPr>
          <w:rFonts w:asciiTheme="minorHAnsi" w:eastAsiaTheme="minorEastAsia" w:hAnsiTheme="minorHAnsi" w:cstheme="minorHAnsi"/>
          <w:color w:val="auto"/>
          <w:sz w:val="22"/>
          <w:szCs w:val="22"/>
        </w:rPr>
        <w:t xml:space="preserve">RAN4 </w:t>
      </w:r>
      <w:r w:rsidRPr="001724AB">
        <w:rPr>
          <w:rFonts w:asciiTheme="minorHAnsi" w:eastAsiaTheme="minorEastAsia" w:hAnsiTheme="minorHAnsi" w:cstheme="minorHAnsi"/>
          <w:color w:val="auto"/>
          <w:sz w:val="22"/>
          <w:szCs w:val="22"/>
        </w:rPr>
        <w:t>feature lists [1][2] were agreed. R4-2011680 [1] was implemented in current ASN.1 code, while R4-2011930 [2], although containing further updates, was not. In this contribution, we provide some views on specific features based on [2].</w:t>
      </w:r>
    </w:p>
    <w:p w14:paraId="15570B2A" w14:textId="497A4921" w:rsidR="00486D1A" w:rsidRDefault="002808B7" w:rsidP="00172708">
      <w:pPr>
        <w:pStyle w:val="Heading1"/>
        <w:numPr>
          <w:ilvl w:val="0"/>
          <w:numId w:val="1"/>
        </w:numPr>
        <w:rPr>
          <w:rFonts w:asciiTheme="minorHAnsi" w:hAnsiTheme="minorHAnsi" w:cstheme="minorHAnsi"/>
        </w:rPr>
      </w:pPr>
      <w:r w:rsidRPr="001724AB">
        <w:rPr>
          <w:rFonts w:asciiTheme="minorHAnsi" w:hAnsiTheme="minorHAnsi" w:cstheme="minorHAnsi"/>
        </w:rPr>
        <w:t>Discussion</w:t>
      </w:r>
    </w:p>
    <w:p w14:paraId="05387296" w14:textId="77777777" w:rsidR="00DC54CB" w:rsidRPr="001724AB" w:rsidRDefault="00DC54CB" w:rsidP="001724AB"/>
    <w:p w14:paraId="481E1E13" w14:textId="6D5D3207" w:rsidR="00CB1F31" w:rsidRPr="001724AB" w:rsidRDefault="00CB1F31" w:rsidP="001724AB">
      <w:pPr>
        <w:pStyle w:val="Heading2"/>
        <w:rPr>
          <w:rFonts w:asciiTheme="minorHAnsi" w:eastAsia="Batang" w:hAnsiTheme="minorHAnsi" w:cstheme="minorHAnsi"/>
          <w:szCs w:val="32"/>
          <w:lang w:val="en-US" w:eastAsia="ko-KR"/>
        </w:rPr>
      </w:pPr>
      <w:r w:rsidRPr="001724AB">
        <w:rPr>
          <w:rFonts w:asciiTheme="minorHAnsi" w:eastAsia="Batang" w:hAnsiTheme="minorHAnsi" w:cstheme="minorHAnsi"/>
          <w:szCs w:val="32"/>
          <w:lang w:val="en-US" w:eastAsia="ko-KR"/>
        </w:rPr>
        <w:t>2.1 NR-based access to unlicensed spectrum</w:t>
      </w:r>
    </w:p>
    <w:p w14:paraId="7F41ADC8" w14:textId="399B2C3A" w:rsidR="00CB1F31" w:rsidRDefault="001724AB" w:rsidP="001724AB">
      <w:pPr>
        <w:jc w:val="both"/>
        <w:rPr>
          <w:rFonts w:cstheme="minorHAnsi"/>
          <w:lang w:eastAsia="ko-KR"/>
        </w:rPr>
      </w:pPr>
      <w:r>
        <w:rPr>
          <w:rFonts w:cstheme="minorHAnsi"/>
          <w:lang w:eastAsia="ko-KR"/>
        </w:rPr>
        <w:t xml:space="preserve">For WB operation, our understanding of previous RAN1 LS [3] is that all WB operation related feature groups are just ‘examples’ </w:t>
      </w:r>
      <w:r w:rsidR="003D316C">
        <w:rPr>
          <w:rFonts w:cstheme="minorHAnsi"/>
          <w:lang w:eastAsia="ko-KR"/>
        </w:rPr>
        <w:t xml:space="preserve">in RAN1 feature list </w:t>
      </w:r>
      <w:r>
        <w:rPr>
          <w:rFonts w:cstheme="minorHAnsi"/>
          <w:lang w:eastAsia="ko-KR"/>
        </w:rPr>
        <w:t>to reserve ASN.1 bits. RAN1 expect</w:t>
      </w:r>
      <w:r w:rsidR="003D316C">
        <w:rPr>
          <w:rFonts w:cstheme="minorHAnsi"/>
          <w:lang w:eastAsia="ko-KR"/>
        </w:rPr>
        <w:t>s</w:t>
      </w:r>
      <w:r>
        <w:rPr>
          <w:rFonts w:cstheme="minorHAnsi"/>
          <w:lang w:eastAsia="ko-KR"/>
        </w:rPr>
        <w:t xml:space="preserve"> RAN4 to define the feature groups for WB operations in RAN4’s feature list, if needed. </w:t>
      </w:r>
    </w:p>
    <w:p w14:paraId="70558250" w14:textId="183FA14B" w:rsidR="001724AB" w:rsidRDefault="001724AB" w:rsidP="001724AB">
      <w:pPr>
        <w:jc w:val="both"/>
        <w:rPr>
          <w:rFonts w:cstheme="minorHAnsi"/>
          <w:lang w:eastAsia="ko-KR"/>
        </w:rPr>
      </w:pPr>
      <w:r>
        <w:rPr>
          <w:rFonts w:cstheme="minorHAnsi"/>
          <w:lang w:eastAsia="ko-KR"/>
        </w:rPr>
        <w:t>Regarding DL WB operation, as we explained in our paper [4], WB operation Mode 2 and 3 requires additional UE complexity for PDCCH blind detection. Therefore we suggest to add them as optional feature.</w:t>
      </w:r>
    </w:p>
    <w:p w14:paraId="20ECBDBB" w14:textId="77777777" w:rsidR="001724AB" w:rsidRPr="0003111C" w:rsidRDefault="001724AB" w:rsidP="001724AB">
      <w:pPr>
        <w:pStyle w:val="Caption"/>
      </w:pPr>
      <w:bookmarkStart w:id="0" w:name="_Ref53958415"/>
      <w:r>
        <w:t xml:space="preserve">Proposal </w:t>
      </w:r>
      <w:r>
        <w:rPr>
          <w:noProof/>
        </w:rPr>
        <w:fldChar w:fldCharType="begin"/>
      </w:r>
      <w:r>
        <w:rPr>
          <w:noProof/>
        </w:rPr>
        <w:instrText xml:space="preserve"> SEQ Proposal \* ARABIC </w:instrText>
      </w:r>
      <w:r>
        <w:rPr>
          <w:noProof/>
        </w:rPr>
        <w:fldChar w:fldCharType="separate"/>
      </w:r>
      <w:r w:rsidR="00935D47">
        <w:rPr>
          <w:noProof/>
        </w:rPr>
        <w:t>1</w:t>
      </w:r>
      <w:r>
        <w:rPr>
          <w:noProof/>
        </w:rPr>
        <w:fldChar w:fldCharType="end"/>
      </w:r>
      <w:r>
        <w:rPr>
          <w:lang w:val="en-US"/>
        </w:rPr>
        <w:t xml:space="preserve">: DL WB operation </w:t>
      </w:r>
      <w:r>
        <w:t>Mode 1</w:t>
      </w:r>
      <w:r>
        <w:rPr>
          <w:lang w:val="en-US"/>
        </w:rPr>
        <w:t xml:space="preserve"> is introduced as a mandatory feature, while Mode 2 and 3 are introduced as optional features.</w:t>
      </w:r>
      <w:bookmarkEnd w:id="0"/>
    </w:p>
    <w:p w14:paraId="7C2A58E6" w14:textId="7E25C26F" w:rsidR="001724AB" w:rsidRDefault="001724AB" w:rsidP="001724AB">
      <w:pPr>
        <w:jc w:val="both"/>
        <w:rPr>
          <w:rFonts w:cstheme="minorHAnsi"/>
          <w:lang w:val="x-none" w:eastAsia="ko-KR"/>
        </w:rPr>
      </w:pPr>
      <w:r>
        <w:rPr>
          <w:rFonts w:cstheme="minorHAnsi"/>
          <w:lang w:val="x-none" w:eastAsia="ko-KR"/>
        </w:rPr>
        <w:t xml:space="preserve">Regarding UL WB operation, there is no corresponding UE behavior defined for Mode 2A and 2B in </w:t>
      </w:r>
      <w:r w:rsidRPr="001724AB">
        <w:rPr>
          <w:rFonts w:cstheme="minorHAnsi"/>
          <w:lang w:val="x-none" w:eastAsia="ko-KR"/>
        </w:rPr>
        <w:t>Section 4.2.1.0.4 of TS 37.213</w:t>
      </w:r>
      <w:r>
        <w:rPr>
          <w:rFonts w:cstheme="minorHAnsi"/>
          <w:lang w:val="x-none" w:eastAsia="ko-KR"/>
        </w:rPr>
        <w:t>. Therefore, they should be removed from Rel-16.</w:t>
      </w:r>
      <w:r w:rsidR="00A40AC6">
        <w:rPr>
          <w:rFonts w:cstheme="minorHAnsi"/>
          <w:lang w:val="x-none" w:eastAsia="ko-KR"/>
        </w:rPr>
        <w:t xml:space="preserve"> Detail can also be found in [4]</w:t>
      </w:r>
    </w:p>
    <w:p w14:paraId="62014A6A" w14:textId="77777777" w:rsidR="001724AB" w:rsidRDefault="001724AB" w:rsidP="001724AB">
      <w:pPr>
        <w:pStyle w:val="Caption"/>
        <w:jc w:val="both"/>
        <w:rPr>
          <w:lang w:val="en-US"/>
        </w:rPr>
      </w:pPr>
      <w:bookmarkStart w:id="1" w:name="_Ref53958414"/>
      <w:r>
        <w:t xml:space="preserve">Proposal </w:t>
      </w:r>
      <w:r>
        <w:rPr>
          <w:noProof/>
        </w:rPr>
        <w:fldChar w:fldCharType="begin"/>
      </w:r>
      <w:r>
        <w:rPr>
          <w:noProof/>
        </w:rPr>
        <w:instrText xml:space="preserve"> SEQ Proposal \* ARABIC </w:instrText>
      </w:r>
      <w:r>
        <w:rPr>
          <w:noProof/>
        </w:rPr>
        <w:fldChar w:fldCharType="separate"/>
      </w:r>
      <w:r w:rsidR="00935D47">
        <w:rPr>
          <w:noProof/>
        </w:rPr>
        <w:t>2</w:t>
      </w:r>
      <w:r>
        <w:rPr>
          <w:noProof/>
        </w:rPr>
        <w:fldChar w:fldCharType="end"/>
      </w:r>
      <w:r>
        <w:rPr>
          <w:lang w:val="en-US"/>
        </w:rPr>
        <w:t>: For UL WB operation, only Mode 1 is introduced in Rel-16, while Mode 2A and 2B should be removed according to Section 4.2.1.0.4 of TS 37.213.</w:t>
      </w:r>
      <w:bookmarkEnd w:id="1"/>
      <w:r>
        <w:rPr>
          <w:lang w:val="en-US"/>
        </w:rPr>
        <w:t xml:space="preserve"> </w:t>
      </w:r>
    </w:p>
    <w:p w14:paraId="456A17E7" w14:textId="77777777" w:rsidR="001724AB" w:rsidRDefault="001724AB" w:rsidP="001724AB">
      <w:pPr>
        <w:rPr>
          <w:lang w:eastAsia="x-none"/>
        </w:rPr>
      </w:pPr>
    </w:p>
    <w:p w14:paraId="09A11EA1" w14:textId="14FD6954" w:rsidR="00A40AC6" w:rsidRDefault="00A40AC6" w:rsidP="00857492">
      <w:pPr>
        <w:jc w:val="both"/>
        <w:rPr>
          <w:lang w:eastAsia="x-none"/>
        </w:rPr>
      </w:pPr>
      <w:r>
        <w:rPr>
          <w:lang w:eastAsia="x-none"/>
        </w:rPr>
        <w:t xml:space="preserve">Another issue is about </w:t>
      </w:r>
      <w:r w:rsidR="00857492">
        <w:rPr>
          <w:lang w:eastAsia="x-none"/>
        </w:rPr>
        <w:t xml:space="preserve">inter-frequency </w:t>
      </w:r>
      <w:r>
        <w:rPr>
          <w:lang w:eastAsia="x-none"/>
        </w:rPr>
        <w:t>SFTD measurement</w:t>
      </w:r>
      <w:r w:rsidR="00857492">
        <w:rPr>
          <w:lang w:eastAsia="x-none"/>
        </w:rPr>
        <w:t xml:space="preserve"> on neighboring cell</w:t>
      </w:r>
      <w:r>
        <w:rPr>
          <w:lang w:eastAsia="x-none"/>
        </w:rPr>
        <w:t>, which is an optional feature in Rel-15 for licensed band</w:t>
      </w:r>
      <w:r w:rsidR="00857492">
        <w:rPr>
          <w:lang w:eastAsia="x-none"/>
        </w:rPr>
        <w:t>, as captured below</w:t>
      </w:r>
      <w:r>
        <w:rPr>
          <w:lang w:eastAsia="x-none"/>
        </w:rPr>
        <w:t xml:space="preserve">. </w:t>
      </w:r>
    </w:p>
    <w:tbl>
      <w:tblPr>
        <w:tblW w:w="10201"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1060"/>
        <w:gridCol w:w="1061"/>
      </w:tblGrid>
      <w:tr w:rsidR="00857492" w:rsidRPr="00387C93" w14:paraId="454F6F97" w14:textId="77777777" w:rsidTr="008B47EF">
        <w:trPr>
          <w:cantSplit/>
          <w:trHeight w:val="340"/>
          <w:jc w:val="center"/>
        </w:trPr>
        <w:tc>
          <w:tcPr>
            <w:tcW w:w="6807" w:type="dxa"/>
          </w:tcPr>
          <w:p w14:paraId="0D1CF740" w14:textId="1378D797" w:rsidR="00857492" w:rsidRPr="00857492" w:rsidRDefault="00857492" w:rsidP="00541271">
            <w:pPr>
              <w:pStyle w:val="TAL"/>
              <w:rPr>
                <w:rFonts w:cs="Arial"/>
                <w:b/>
                <w:bCs/>
                <w:iCs/>
                <w:szCs w:val="18"/>
              </w:rPr>
            </w:pPr>
            <w:r w:rsidRPr="00857492">
              <w:rPr>
                <w:rFonts w:cs="Arial"/>
                <w:b/>
                <w:bCs/>
                <w:iCs/>
                <w:szCs w:val="18"/>
              </w:rPr>
              <w:lastRenderedPageBreak/>
              <w:t>Definitions for parameters</w:t>
            </w:r>
          </w:p>
        </w:tc>
        <w:tc>
          <w:tcPr>
            <w:tcW w:w="709" w:type="dxa"/>
          </w:tcPr>
          <w:p w14:paraId="2B45FD69" w14:textId="1DF36644" w:rsidR="00857492" w:rsidRPr="00857492" w:rsidRDefault="00857492" w:rsidP="00541271">
            <w:pPr>
              <w:pStyle w:val="TAL"/>
              <w:jc w:val="center"/>
              <w:rPr>
                <w:rFonts w:cs="Arial"/>
                <w:b/>
                <w:bCs/>
                <w:iCs/>
                <w:szCs w:val="18"/>
              </w:rPr>
            </w:pPr>
            <w:r w:rsidRPr="00857492">
              <w:rPr>
                <w:rFonts w:cs="Arial"/>
                <w:b/>
                <w:bCs/>
                <w:iCs/>
                <w:szCs w:val="18"/>
              </w:rPr>
              <w:t>Per</w:t>
            </w:r>
          </w:p>
        </w:tc>
        <w:tc>
          <w:tcPr>
            <w:tcW w:w="564" w:type="dxa"/>
          </w:tcPr>
          <w:p w14:paraId="37177099" w14:textId="1DA71134" w:rsidR="00857492" w:rsidRPr="00857492" w:rsidRDefault="00857492" w:rsidP="00541271">
            <w:pPr>
              <w:pStyle w:val="TAL"/>
              <w:jc w:val="center"/>
              <w:rPr>
                <w:rFonts w:cs="Arial"/>
                <w:b/>
                <w:bCs/>
                <w:iCs/>
                <w:szCs w:val="18"/>
              </w:rPr>
            </w:pPr>
            <w:r w:rsidRPr="00857492">
              <w:rPr>
                <w:rFonts w:cs="Arial"/>
                <w:b/>
                <w:bCs/>
                <w:iCs/>
                <w:szCs w:val="18"/>
              </w:rPr>
              <w:t>M</w:t>
            </w:r>
          </w:p>
        </w:tc>
        <w:tc>
          <w:tcPr>
            <w:tcW w:w="1060" w:type="dxa"/>
          </w:tcPr>
          <w:p w14:paraId="1947740D" w14:textId="70F79A71" w:rsidR="00857492" w:rsidRPr="00857492" w:rsidRDefault="00857492" w:rsidP="00541271">
            <w:pPr>
              <w:pStyle w:val="TAL"/>
              <w:jc w:val="center"/>
              <w:rPr>
                <w:rFonts w:cs="Arial"/>
                <w:b/>
                <w:bCs/>
                <w:iCs/>
                <w:szCs w:val="18"/>
              </w:rPr>
            </w:pPr>
            <w:r w:rsidRPr="00857492">
              <w:rPr>
                <w:rFonts w:cs="Arial"/>
                <w:b/>
                <w:bCs/>
                <w:iCs/>
                <w:szCs w:val="18"/>
              </w:rPr>
              <w:t>FDD-TDD DIFF</w:t>
            </w:r>
          </w:p>
        </w:tc>
        <w:tc>
          <w:tcPr>
            <w:tcW w:w="1061" w:type="dxa"/>
          </w:tcPr>
          <w:p w14:paraId="653BE1B9" w14:textId="496824EF" w:rsidR="00857492" w:rsidRPr="00857492" w:rsidRDefault="00857492" w:rsidP="00541271">
            <w:pPr>
              <w:pStyle w:val="TAL"/>
              <w:jc w:val="center"/>
              <w:rPr>
                <w:rFonts w:cs="Arial"/>
                <w:b/>
                <w:bCs/>
                <w:iCs/>
                <w:szCs w:val="18"/>
              </w:rPr>
            </w:pPr>
            <w:r w:rsidRPr="00857492">
              <w:rPr>
                <w:rFonts w:cs="Arial"/>
                <w:b/>
                <w:bCs/>
                <w:iCs/>
                <w:szCs w:val="18"/>
              </w:rPr>
              <w:t>FR1-FR2 DIFF</w:t>
            </w:r>
          </w:p>
        </w:tc>
      </w:tr>
      <w:tr w:rsidR="00857492" w:rsidRPr="00387C93" w14:paraId="5D2B6D3C" w14:textId="77777777" w:rsidTr="008B47EF">
        <w:trPr>
          <w:cantSplit/>
          <w:jc w:val="center"/>
        </w:trPr>
        <w:tc>
          <w:tcPr>
            <w:tcW w:w="6807" w:type="dxa"/>
          </w:tcPr>
          <w:p w14:paraId="26D4B1C8" w14:textId="77777777" w:rsidR="00857492" w:rsidRPr="00387C93" w:rsidRDefault="00857492" w:rsidP="00541271">
            <w:pPr>
              <w:pStyle w:val="TAL"/>
              <w:rPr>
                <w:rFonts w:cs="Arial"/>
                <w:b/>
                <w:bCs/>
                <w:i/>
                <w:iCs/>
                <w:szCs w:val="18"/>
              </w:rPr>
            </w:pPr>
            <w:r w:rsidRPr="00387C93">
              <w:rPr>
                <w:rFonts w:cs="Arial"/>
                <w:b/>
                <w:bCs/>
                <w:i/>
                <w:iCs/>
                <w:szCs w:val="18"/>
              </w:rPr>
              <w:t>sftd-MeasNR-Neigh</w:t>
            </w:r>
          </w:p>
          <w:p w14:paraId="48B5178D" w14:textId="77777777" w:rsidR="00857492" w:rsidRPr="00387C93" w:rsidRDefault="00857492" w:rsidP="00541271">
            <w:pPr>
              <w:pStyle w:val="TAL"/>
              <w:rPr>
                <w:rFonts w:cs="Arial"/>
                <w:b/>
                <w:bCs/>
                <w:i/>
                <w:iCs/>
                <w:szCs w:val="18"/>
              </w:rPr>
            </w:pPr>
            <w:r w:rsidRPr="00387C93">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6556A84" w14:textId="77777777" w:rsidR="00857492" w:rsidRPr="00387C93" w:rsidRDefault="00857492" w:rsidP="00541271">
            <w:pPr>
              <w:pStyle w:val="TAL"/>
              <w:jc w:val="center"/>
              <w:rPr>
                <w:rFonts w:cs="Arial"/>
                <w:bCs/>
                <w:iCs/>
                <w:szCs w:val="18"/>
              </w:rPr>
            </w:pPr>
            <w:r w:rsidRPr="00387C93">
              <w:rPr>
                <w:rFonts w:cs="Arial"/>
                <w:bCs/>
                <w:iCs/>
                <w:szCs w:val="18"/>
              </w:rPr>
              <w:t>UE</w:t>
            </w:r>
          </w:p>
        </w:tc>
        <w:tc>
          <w:tcPr>
            <w:tcW w:w="564" w:type="dxa"/>
          </w:tcPr>
          <w:p w14:paraId="75E4322D" w14:textId="77777777" w:rsidR="00857492" w:rsidRPr="00387C93" w:rsidRDefault="00857492" w:rsidP="00541271">
            <w:pPr>
              <w:pStyle w:val="TAL"/>
              <w:jc w:val="center"/>
              <w:rPr>
                <w:rFonts w:cs="Arial"/>
                <w:bCs/>
                <w:iCs/>
                <w:szCs w:val="18"/>
              </w:rPr>
            </w:pPr>
            <w:r w:rsidRPr="00387C93">
              <w:rPr>
                <w:rFonts w:cs="Arial"/>
                <w:bCs/>
                <w:iCs/>
                <w:szCs w:val="18"/>
              </w:rPr>
              <w:t>No</w:t>
            </w:r>
          </w:p>
        </w:tc>
        <w:tc>
          <w:tcPr>
            <w:tcW w:w="1060" w:type="dxa"/>
          </w:tcPr>
          <w:p w14:paraId="4E65DB96" w14:textId="77777777" w:rsidR="00857492" w:rsidRPr="00387C93" w:rsidRDefault="00857492" w:rsidP="00541271">
            <w:pPr>
              <w:pStyle w:val="TAL"/>
              <w:jc w:val="center"/>
              <w:rPr>
                <w:rFonts w:cs="Arial"/>
                <w:bCs/>
                <w:iCs/>
                <w:szCs w:val="18"/>
              </w:rPr>
            </w:pPr>
            <w:r w:rsidRPr="00387C93">
              <w:rPr>
                <w:rFonts w:cs="Arial"/>
                <w:bCs/>
                <w:iCs/>
                <w:szCs w:val="18"/>
              </w:rPr>
              <w:t>Yes</w:t>
            </w:r>
          </w:p>
        </w:tc>
        <w:tc>
          <w:tcPr>
            <w:tcW w:w="1061" w:type="dxa"/>
          </w:tcPr>
          <w:p w14:paraId="34A5F16B" w14:textId="77777777" w:rsidR="00857492" w:rsidRPr="00387C93" w:rsidRDefault="00857492" w:rsidP="00541271">
            <w:pPr>
              <w:pStyle w:val="TAL"/>
              <w:jc w:val="center"/>
              <w:rPr>
                <w:rFonts w:eastAsia="MS Mincho" w:cs="Arial"/>
                <w:bCs/>
                <w:iCs/>
                <w:szCs w:val="18"/>
              </w:rPr>
            </w:pPr>
            <w:r w:rsidRPr="00387C93">
              <w:rPr>
                <w:rFonts w:eastAsia="MS Mincho" w:cs="Arial"/>
                <w:bCs/>
                <w:iCs/>
                <w:szCs w:val="18"/>
              </w:rPr>
              <w:t>No</w:t>
            </w:r>
          </w:p>
        </w:tc>
      </w:tr>
    </w:tbl>
    <w:p w14:paraId="06CBF3BB" w14:textId="582B1D0E" w:rsidR="00857492" w:rsidRDefault="00185338" w:rsidP="00857492">
      <w:pPr>
        <w:jc w:val="both"/>
        <w:rPr>
          <w:lang w:eastAsia="x-none"/>
        </w:rPr>
      </w:pPr>
      <w:r>
        <w:rPr>
          <w:lang w:eastAsia="x-none"/>
        </w:rPr>
        <w:t xml:space="preserve">The first thing is that </w:t>
      </w:r>
      <w:r w:rsidR="008B47EF">
        <w:rPr>
          <w:lang w:eastAsia="x-none"/>
        </w:rPr>
        <w:t>the</w:t>
      </w:r>
      <w:r>
        <w:rPr>
          <w:lang w:eastAsia="x-none"/>
        </w:rPr>
        <w:t xml:space="preserve"> inter-RAT SFTD measurement delay in licensed band is further extended in unlicensed band to accommodate LBT failure, according to </w:t>
      </w:r>
      <w:r w:rsidR="00857492">
        <w:rPr>
          <w:lang w:eastAsia="x-none"/>
        </w:rPr>
        <w:t>RRM session</w:t>
      </w:r>
      <w:r>
        <w:rPr>
          <w:lang w:eastAsia="x-none"/>
        </w:rPr>
        <w:t xml:space="preserve"> conclusions. </w:t>
      </w:r>
      <w:r w:rsidR="003F3132">
        <w:rPr>
          <w:lang w:eastAsia="x-none"/>
        </w:rPr>
        <w:t xml:space="preserve">Secondly, </w:t>
      </w:r>
      <w:r w:rsidR="00857492">
        <w:rPr>
          <w:lang w:eastAsia="x-none"/>
        </w:rPr>
        <w:t xml:space="preserve">there is </w:t>
      </w:r>
      <w:r w:rsidR="003F3132">
        <w:rPr>
          <w:lang w:eastAsia="x-none"/>
        </w:rPr>
        <w:t xml:space="preserve">currently </w:t>
      </w:r>
      <w:r w:rsidR="00857492">
        <w:rPr>
          <w:lang w:eastAsia="x-none"/>
        </w:rPr>
        <w:t>no inter-frequency SFTD measurement requirement specified in TS38.133. This creates an ambiguity whether UE can further support inter-frequency SFTD measurement on unlicensed band in Rel-16,</w:t>
      </w:r>
      <w:r w:rsidR="003F3132">
        <w:rPr>
          <w:lang w:eastAsia="x-none"/>
        </w:rPr>
        <w:t xml:space="preserve"> even</w:t>
      </w:r>
      <w:r w:rsidR="00857492">
        <w:rPr>
          <w:lang w:eastAsia="x-none"/>
        </w:rPr>
        <w:t xml:space="preserve"> if UE can support it on licensed band in Rel-15. </w:t>
      </w:r>
    </w:p>
    <w:p w14:paraId="410064EB" w14:textId="1486B608" w:rsidR="00C45EC5" w:rsidRDefault="00857492" w:rsidP="00857492">
      <w:pPr>
        <w:jc w:val="both"/>
        <w:rPr>
          <w:lang w:eastAsia="x-none"/>
        </w:rPr>
      </w:pPr>
      <w:r>
        <w:rPr>
          <w:lang w:eastAsia="x-none"/>
        </w:rPr>
        <w:t>Another ambigu</w:t>
      </w:r>
      <w:r w:rsidR="006D1A66">
        <w:rPr>
          <w:lang w:eastAsia="x-none"/>
        </w:rPr>
        <w:t>ity could happen</w:t>
      </w:r>
      <w:r>
        <w:rPr>
          <w:lang w:eastAsia="x-none"/>
        </w:rPr>
        <w:t xml:space="preserve"> if UE can only support LAA-like NR-U, i.e., all NR-U carriers are SCells and are synchronized to licensed band PCell/PSCell. In this case</w:t>
      </w:r>
      <w:r w:rsidR="006D1A66">
        <w:rPr>
          <w:lang w:eastAsia="x-none"/>
        </w:rPr>
        <w:t xml:space="preserve">, </w:t>
      </w:r>
      <w:r w:rsidR="00C1542D">
        <w:rPr>
          <w:lang w:eastAsia="x-none"/>
        </w:rPr>
        <w:t>UE only has to measure those cells which are synchronized to UE’s licensed PCell/PSCell. If the target cell timing is unknown (and very likely to be async) to PCell/PSCell, then it is not possible to add the target cell as an SCell. Therefore, t</w:t>
      </w:r>
      <w:r w:rsidR="006D1A66">
        <w:rPr>
          <w:lang w:eastAsia="x-none"/>
        </w:rPr>
        <w:t xml:space="preserve">here </w:t>
      </w:r>
      <w:r w:rsidR="00C1542D">
        <w:rPr>
          <w:lang w:eastAsia="x-none"/>
        </w:rPr>
        <w:t>is no</w:t>
      </w:r>
      <w:r w:rsidR="006D1A66">
        <w:rPr>
          <w:lang w:eastAsia="x-none"/>
        </w:rPr>
        <w:t xml:space="preserve"> intention to support inter-frequency SFTD </w:t>
      </w:r>
      <w:r w:rsidR="008B47EF">
        <w:rPr>
          <w:lang w:eastAsia="x-none"/>
        </w:rPr>
        <w:t>of which the intention is</w:t>
      </w:r>
      <w:r w:rsidR="006D1A66">
        <w:rPr>
          <w:lang w:eastAsia="x-none"/>
        </w:rPr>
        <w:t xml:space="preserve"> to help network to acquire an unknown timing of a target cell. </w:t>
      </w:r>
    </w:p>
    <w:p w14:paraId="1A44BD54" w14:textId="19EA2738" w:rsidR="000B77A8" w:rsidRDefault="00C1542D" w:rsidP="000B77A8">
      <w:pPr>
        <w:jc w:val="both"/>
        <w:rPr>
          <w:rFonts w:cstheme="minorHAnsi"/>
          <w:lang w:val="x-none" w:eastAsia="ko-KR"/>
        </w:rPr>
      </w:pPr>
      <w:r>
        <w:rPr>
          <w:lang w:eastAsia="x-none"/>
        </w:rPr>
        <w:t>With above ambiguity, our suggestions is to add UE capability for supporting SFTD measurement in unlicensed band.</w:t>
      </w:r>
      <w:r w:rsidR="000B77A8" w:rsidRPr="000B77A8">
        <w:rPr>
          <w:rFonts w:cstheme="minorHAnsi"/>
          <w:lang w:val="x-none" w:eastAsia="ko-KR"/>
        </w:rPr>
        <w:t xml:space="preserve"> </w:t>
      </w:r>
    </w:p>
    <w:p w14:paraId="5A200845" w14:textId="51C57847" w:rsidR="000B77A8" w:rsidRDefault="000B77A8" w:rsidP="000B77A8">
      <w:pPr>
        <w:pStyle w:val="Caption"/>
        <w:jc w:val="both"/>
        <w:rPr>
          <w:lang w:val="en-US"/>
        </w:rPr>
      </w:pPr>
      <w:bookmarkStart w:id="2" w:name="_Ref54205725"/>
      <w:r>
        <w:t xml:space="preserve">Proposal </w:t>
      </w:r>
      <w:r>
        <w:rPr>
          <w:noProof/>
        </w:rPr>
        <w:fldChar w:fldCharType="begin"/>
      </w:r>
      <w:r>
        <w:rPr>
          <w:noProof/>
        </w:rPr>
        <w:instrText xml:space="preserve"> SEQ Proposal \* ARABIC </w:instrText>
      </w:r>
      <w:r>
        <w:rPr>
          <w:noProof/>
        </w:rPr>
        <w:fldChar w:fldCharType="separate"/>
      </w:r>
      <w:r w:rsidR="00935D47">
        <w:rPr>
          <w:noProof/>
        </w:rPr>
        <w:t>3</w:t>
      </w:r>
      <w:r>
        <w:rPr>
          <w:noProof/>
        </w:rPr>
        <w:fldChar w:fldCharType="end"/>
      </w:r>
      <w:r>
        <w:rPr>
          <w:lang w:val="en-US"/>
        </w:rPr>
        <w:t xml:space="preserve">: </w:t>
      </w:r>
      <w:r>
        <w:t xml:space="preserve">Add </w:t>
      </w:r>
      <w:r w:rsidR="00B01741">
        <w:t xml:space="preserve">an optional </w:t>
      </w:r>
      <w:r>
        <w:t xml:space="preserve">UE capability for supporting SFTD measurement </w:t>
      </w:r>
      <w:r w:rsidRPr="000B77A8">
        <w:t xml:space="preserve">for NR neighbor cell </w:t>
      </w:r>
      <w:r>
        <w:t>in unlicensed band</w:t>
      </w:r>
      <w:r>
        <w:rPr>
          <w:lang w:val="en-US"/>
        </w:rPr>
        <w:t>.</w:t>
      </w:r>
      <w:bookmarkEnd w:id="2"/>
      <w:r>
        <w:rPr>
          <w:lang w:val="en-US"/>
        </w:rPr>
        <w:t xml:space="preserve"> </w:t>
      </w:r>
    </w:p>
    <w:p w14:paraId="1D535680" w14:textId="77777777" w:rsidR="000B77A8" w:rsidRDefault="000B77A8" w:rsidP="001724AB">
      <w:pPr>
        <w:rPr>
          <w:lang w:eastAsia="x-none"/>
        </w:rPr>
      </w:pPr>
    </w:p>
    <w:p w14:paraId="1CFEBC9D" w14:textId="2A4E33D6" w:rsidR="001724AB" w:rsidRDefault="001724AB" w:rsidP="001724AB">
      <w:pPr>
        <w:rPr>
          <w:lang w:eastAsia="x-none"/>
        </w:rPr>
      </w:pPr>
      <w:r>
        <w:rPr>
          <w:lang w:eastAsia="x-none"/>
        </w:rPr>
        <w:t>The suggested details for the feature groups are as follows</w:t>
      </w:r>
    </w:p>
    <w:tbl>
      <w:tblPr>
        <w:tblW w:w="15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1298"/>
        <w:gridCol w:w="1529"/>
        <w:gridCol w:w="1249"/>
        <w:gridCol w:w="1086"/>
        <w:gridCol w:w="1126"/>
        <w:gridCol w:w="1330"/>
        <w:gridCol w:w="1026"/>
        <w:gridCol w:w="977"/>
        <w:gridCol w:w="923"/>
        <w:gridCol w:w="1412"/>
        <w:gridCol w:w="1340"/>
        <w:gridCol w:w="1140"/>
      </w:tblGrid>
      <w:tr w:rsidR="00E17831" w:rsidRPr="0032718B" w14:paraId="38F59BF2" w14:textId="77777777" w:rsidTr="00C1542D">
        <w:trPr>
          <w:trHeight w:val="20"/>
        </w:trPr>
        <w:tc>
          <w:tcPr>
            <w:tcW w:w="682" w:type="dxa"/>
            <w:tcBorders>
              <w:top w:val="single" w:sz="4" w:space="0" w:color="auto"/>
              <w:left w:val="single" w:sz="4" w:space="0" w:color="auto"/>
              <w:bottom w:val="single" w:sz="4" w:space="0" w:color="auto"/>
              <w:right w:val="single" w:sz="4" w:space="0" w:color="auto"/>
            </w:tcBorders>
            <w:hideMark/>
          </w:tcPr>
          <w:p w14:paraId="79AC7EDC" w14:textId="77777777" w:rsidR="00E17831" w:rsidRPr="0032718B" w:rsidRDefault="00E17831" w:rsidP="00E17831">
            <w:pPr>
              <w:pStyle w:val="TAH"/>
              <w:rPr>
                <w:rFonts w:asciiTheme="majorHAnsi" w:hAnsiTheme="majorHAnsi" w:cstheme="majorHAnsi"/>
                <w:szCs w:val="18"/>
              </w:rPr>
            </w:pPr>
            <w:r w:rsidRPr="0032718B">
              <w:rPr>
                <w:rFonts w:asciiTheme="majorHAnsi" w:hAnsiTheme="majorHAnsi" w:cstheme="majorHAnsi"/>
                <w:szCs w:val="18"/>
              </w:rPr>
              <w:lastRenderedPageBreak/>
              <w:t>Index</w:t>
            </w:r>
          </w:p>
        </w:tc>
        <w:tc>
          <w:tcPr>
            <w:tcW w:w="1298" w:type="dxa"/>
            <w:tcBorders>
              <w:top w:val="single" w:sz="4" w:space="0" w:color="auto"/>
              <w:left w:val="single" w:sz="4" w:space="0" w:color="auto"/>
              <w:bottom w:val="single" w:sz="4" w:space="0" w:color="auto"/>
              <w:right w:val="single" w:sz="4" w:space="0" w:color="auto"/>
            </w:tcBorders>
            <w:hideMark/>
          </w:tcPr>
          <w:p w14:paraId="698BBEA5" w14:textId="77777777" w:rsidR="00E17831" w:rsidRPr="0032718B" w:rsidRDefault="00E17831" w:rsidP="00E17831">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1529" w:type="dxa"/>
            <w:tcBorders>
              <w:top w:val="single" w:sz="4" w:space="0" w:color="auto"/>
              <w:left w:val="single" w:sz="4" w:space="0" w:color="auto"/>
              <w:bottom w:val="single" w:sz="4" w:space="0" w:color="auto"/>
              <w:right w:val="single" w:sz="4" w:space="0" w:color="auto"/>
            </w:tcBorders>
            <w:hideMark/>
          </w:tcPr>
          <w:p w14:paraId="311DC28B" w14:textId="77777777" w:rsidR="00E17831" w:rsidRPr="0032718B" w:rsidRDefault="00E17831" w:rsidP="00E17831">
            <w:pPr>
              <w:pStyle w:val="TAH"/>
              <w:rPr>
                <w:rFonts w:asciiTheme="majorHAnsi" w:hAnsiTheme="majorHAnsi" w:cstheme="majorHAnsi"/>
                <w:szCs w:val="18"/>
              </w:rPr>
            </w:pPr>
            <w:r w:rsidRPr="0032718B">
              <w:rPr>
                <w:rFonts w:asciiTheme="majorHAnsi" w:hAnsiTheme="majorHAnsi" w:cstheme="majorHAnsi"/>
                <w:szCs w:val="18"/>
              </w:rPr>
              <w:t>Components</w:t>
            </w:r>
          </w:p>
        </w:tc>
        <w:tc>
          <w:tcPr>
            <w:tcW w:w="1249" w:type="dxa"/>
            <w:tcBorders>
              <w:top w:val="single" w:sz="4" w:space="0" w:color="auto"/>
              <w:left w:val="single" w:sz="4" w:space="0" w:color="auto"/>
              <w:bottom w:val="single" w:sz="4" w:space="0" w:color="auto"/>
              <w:right w:val="single" w:sz="4" w:space="0" w:color="auto"/>
            </w:tcBorders>
            <w:hideMark/>
          </w:tcPr>
          <w:p w14:paraId="5DBD18F9" w14:textId="77777777" w:rsidR="00E17831" w:rsidRPr="0032718B" w:rsidRDefault="00E17831" w:rsidP="00E17831">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1086" w:type="dxa"/>
            <w:tcBorders>
              <w:top w:val="single" w:sz="4" w:space="0" w:color="auto"/>
              <w:left w:val="single" w:sz="4" w:space="0" w:color="auto"/>
              <w:bottom w:val="single" w:sz="4" w:space="0" w:color="auto"/>
              <w:right w:val="single" w:sz="4" w:space="0" w:color="auto"/>
            </w:tcBorders>
            <w:hideMark/>
          </w:tcPr>
          <w:p w14:paraId="3A73F76D" w14:textId="77777777" w:rsidR="00E17831" w:rsidRPr="0032718B" w:rsidRDefault="00E17831" w:rsidP="00E17831">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0DE7EAD1" w14:textId="77777777" w:rsidR="00E17831" w:rsidRPr="0032718B" w:rsidRDefault="00E17831" w:rsidP="00E17831">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330" w:type="dxa"/>
            <w:tcBorders>
              <w:top w:val="single" w:sz="4" w:space="0" w:color="auto"/>
              <w:left w:val="single" w:sz="4" w:space="0" w:color="auto"/>
              <w:bottom w:val="single" w:sz="4" w:space="0" w:color="auto"/>
              <w:right w:val="single" w:sz="4" w:space="0" w:color="auto"/>
            </w:tcBorders>
            <w:hideMark/>
          </w:tcPr>
          <w:p w14:paraId="1527FBB7" w14:textId="77777777" w:rsidR="00E17831" w:rsidRPr="0032718B" w:rsidRDefault="00E17831" w:rsidP="00E17831">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026" w:type="dxa"/>
            <w:tcBorders>
              <w:top w:val="single" w:sz="4" w:space="0" w:color="auto"/>
              <w:left w:val="single" w:sz="4" w:space="0" w:color="auto"/>
              <w:bottom w:val="single" w:sz="4" w:space="0" w:color="auto"/>
              <w:right w:val="single" w:sz="4" w:space="0" w:color="auto"/>
            </w:tcBorders>
            <w:hideMark/>
          </w:tcPr>
          <w:p w14:paraId="39F06044" w14:textId="77777777" w:rsidR="00E17831" w:rsidRPr="0032718B" w:rsidRDefault="00E17831" w:rsidP="00E17831">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55A9E0CD" w14:textId="77777777" w:rsidR="00E17831" w:rsidRPr="0032718B" w:rsidRDefault="00E17831" w:rsidP="00E17831">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( 1) Per UE or 2) Per Band or 3) Per BC or 4) Per FS or 5) Per FSPC)</w:t>
            </w:r>
          </w:p>
        </w:tc>
        <w:tc>
          <w:tcPr>
            <w:tcW w:w="977" w:type="dxa"/>
            <w:tcBorders>
              <w:top w:val="single" w:sz="4" w:space="0" w:color="auto"/>
              <w:left w:val="single" w:sz="4" w:space="0" w:color="auto"/>
              <w:bottom w:val="single" w:sz="4" w:space="0" w:color="auto"/>
              <w:right w:val="single" w:sz="4" w:space="0" w:color="auto"/>
            </w:tcBorders>
            <w:hideMark/>
          </w:tcPr>
          <w:p w14:paraId="7121F8FA" w14:textId="3CDCEA36" w:rsidR="00E17831" w:rsidRPr="0032718B" w:rsidRDefault="00E17831" w:rsidP="00E17831">
            <w:pPr>
              <w:pStyle w:val="TAH"/>
              <w:rPr>
                <w:rFonts w:asciiTheme="majorHAnsi" w:hAnsiTheme="majorHAnsi" w:cstheme="majorHAnsi"/>
                <w:szCs w:val="18"/>
              </w:rPr>
            </w:pPr>
            <w:r w:rsidRPr="0032718B">
              <w:rPr>
                <w:rFonts w:asciiTheme="majorHAnsi" w:hAnsiTheme="majorHAnsi" w:cstheme="majorHAnsi"/>
                <w:szCs w:val="18"/>
              </w:rPr>
              <w:t>Need of FDD/TDD diff</w:t>
            </w:r>
            <w:r>
              <w:rPr>
                <w:rFonts w:asciiTheme="majorHAnsi" w:hAnsiTheme="majorHAnsi" w:cstheme="majorHAnsi"/>
                <w:szCs w:val="18"/>
              </w:rPr>
              <w:t>.</w:t>
            </w:r>
          </w:p>
        </w:tc>
        <w:tc>
          <w:tcPr>
            <w:tcW w:w="923" w:type="dxa"/>
            <w:tcBorders>
              <w:top w:val="single" w:sz="4" w:space="0" w:color="auto"/>
              <w:left w:val="single" w:sz="4" w:space="0" w:color="auto"/>
              <w:bottom w:val="single" w:sz="4" w:space="0" w:color="auto"/>
              <w:right w:val="single" w:sz="4" w:space="0" w:color="auto"/>
            </w:tcBorders>
            <w:hideMark/>
          </w:tcPr>
          <w:p w14:paraId="3F598D3A" w14:textId="024BC87F" w:rsidR="00E17831" w:rsidRPr="0032718B" w:rsidRDefault="00E17831" w:rsidP="00E17831">
            <w:pPr>
              <w:pStyle w:val="TAH"/>
              <w:rPr>
                <w:rFonts w:asciiTheme="majorHAnsi" w:hAnsiTheme="majorHAnsi" w:cstheme="majorHAnsi"/>
                <w:szCs w:val="18"/>
              </w:rPr>
            </w:pPr>
            <w:r w:rsidRPr="0032718B">
              <w:rPr>
                <w:rFonts w:asciiTheme="majorHAnsi" w:hAnsiTheme="majorHAnsi" w:cstheme="majorHAnsi"/>
                <w:szCs w:val="18"/>
              </w:rPr>
              <w:t>Need of FR1/FR2 diff</w:t>
            </w:r>
            <w:r>
              <w:rPr>
                <w:rFonts w:asciiTheme="majorHAnsi" w:hAnsiTheme="majorHAnsi" w:cstheme="majorHAnsi"/>
                <w:szCs w:val="18"/>
              </w:rPr>
              <w:t>.</w:t>
            </w:r>
          </w:p>
        </w:tc>
        <w:tc>
          <w:tcPr>
            <w:tcW w:w="1412" w:type="dxa"/>
            <w:tcBorders>
              <w:top w:val="single" w:sz="4" w:space="0" w:color="auto"/>
              <w:left w:val="single" w:sz="4" w:space="0" w:color="auto"/>
              <w:bottom w:val="single" w:sz="4" w:space="0" w:color="auto"/>
              <w:right w:val="single" w:sz="4" w:space="0" w:color="auto"/>
            </w:tcBorders>
            <w:hideMark/>
          </w:tcPr>
          <w:p w14:paraId="698BAE07" w14:textId="77777777" w:rsidR="00E17831" w:rsidRPr="0032718B" w:rsidRDefault="00E17831" w:rsidP="00E17831">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340" w:type="dxa"/>
            <w:tcBorders>
              <w:top w:val="single" w:sz="4" w:space="0" w:color="auto"/>
              <w:left w:val="single" w:sz="4" w:space="0" w:color="auto"/>
              <w:bottom w:val="single" w:sz="4" w:space="0" w:color="auto"/>
              <w:right w:val="single" w:sz="4" w:space="0" w:color="auto"/>
            </w:tcBorders>
            <w:hideMark/>
          </w:tcPr>
          <w:p w14:paraId="2EA03915" w14:textId="77777777" w:rsidR="00E17831" w:rsidRPr="0032718B" w:rsidRDefault="00E17831" w:rsidP="00E17831">
            <w:pPr>
              <w:pStyle w:val="TAH"/>
              <w:rPr>
                <w:rFonts w:asciiTheme="majorHAnsi" w:hAnsiTheme="majorHAnsi" w:cstheme="majorHAnsi"/>
                <w:szCs w:val="18"/>
              </w:rPr>
            </w:pPr>
            <w:r w:rsidRPr="0032718B">
              <w:rPr>
                <w:rFonts w:asciiTheme="majorHAnsi" w:hAnsiTheme="majorHAnsi" w:cstheme="majorHAnsi"/>
                <w:szCs w:val="18"/>
              </w:rPr>
              <w:t>Note</w:t>
            </w:r>
          </w:p>
        </w:tc>
        <w:tc>
          <w:tcPr>
            <w:tcW w:w="1140" w:type="dxa"/>
            <w:tcBorders>
              <w:top w:val="single" w:sz="4" w:space="0" w:color="auto"/>
              <w:left w:val="single" w:sz="4" w:space="0" w:color="auto"/>
              <w:bottom w:val="single" w:sz="4" w:space="0" w:color="auto"/>
              <w:right w:val="single" w:sz="4" w:space="0" w:color="auto"/>
            </w:tcBorders>
            <w:hideMark/>
          </w:tcPr>
          <w:p w14:paraId="7C33E320" w14:textId="77777777" w:rsidR="00E17831" w:rsidRDefault="00E17831" w:rsidP="00E17831">
            <w:pPr>
              <w:pStyle w:val="TAH"/>
              <w:rPr>
                <w:rFonts w:asciiTheme="majorHAnsi" w:hAnsiTheme="majorHAnsi" w:cstheme="majorHAnsi"/>
                <w:szCs w:val="18"/>
              </w:rPr>
            </w:pPr>
            <w:r w:rsidRPr="0032718B">
              <w:rPr>
                <w:rFonts w:asciiTheme="majorHAnsi" w:hAnsiTheme="majorHAnsi" w:cstheme="majorHAnsi"/>
                <w:szCs w:val="18"/>
              </w:rPr>
              <w:t>Mandatory</w:t>
            </w:r>
          </w:p>
          <w:p w14:paraId="53BA9BBE" w14:textId="6D9D399C" w:rsidR="00E17831" w:rsidRPr="0032718B" w:rsidRDefault="00E17831" w:rsidP="00E17831">
            <w:pPr>
              <w:pStyle w:val="TAH"/>
              <w:rPr>
                <w:rFonts w:asciiTheme="majorHAnsi" w:hAnsiTheme="majorHAnsi" w:cstheme="majorHAnsi"/>
                <w:szCs w:val="18"/>
              </w:rPr>
            </w:pPr>
            <w:r w:rsidRPr="0032718B">
              <w:rPr>
                <w:rFonts w:asciiTheme="majorHAnsi" w:hAnsiTheme="majorHAnsi" w:cstheme="majorHAnsi"/>
                <w:szCs w:val="18"/>
              </w:rPr>
              <w:t>/Optional</w:t>
            </w:r>
          </w:p>
        </w:tc>
      </w:tr>
      <w:tr w:rsidR="00E17831" w:rsidRPr="0032718B" w14:paraId="4B2058E1" w14:textId="77777777" w:rsidTr="00C1542D">
        <w:trPr>
          <w:trHeight w:val="20"/>
        </w:trPr>
        <w:tc>
          <w:tcPr>
            <w:tcW w:w="682" w:type="dxa"/>
            <w:tcBorders>
              <w:top w:val="single" w:sz="4" w:space="0" w:color="auto"/>
              <w:left w:val="single" w:sz="4" w:space="0" w:color="auto"/>
              <w:bottom w:val="single" w:sz="4" w:space="0" w:color="auto"/>
              <w:right w:val="single" w:sz="4" w:space="0" w:color="auto"/>
            </w:tcBorders>
            <w:shd w:val="clear" w:color="auto" w:fill="auto"/>
            <w:hideMark/>
          </w:tcPr>
          <w:p w14:paraId="010F04CB" w14:textId="5C59217F" w:rsidR="00E17831" w:rsidRPr="0032718B" w:rsidRDefault="00C45EC5" w:rsidP="00E17831">
            <w:pPr>
              <w:pStyle w:val="TAL"/>
              <w:rPr>
                <w:rFonts w:asciiTheme="majorHAnsi" w:hAnsiTheme="majorHAnsi" w:cstheme="majorHAnsi"/>
                <w:szCs w:val="18"/>
                <w:lang w:eastAsia="ja-JP"/>
              </w:rPr>
            </w:pPr>
            <w:r>
              <w:rPr>
                <w:rFonts w:asciiTheme="majorHAnsi" w:hAnsiTheme="majorHAnsi" w:cstheme="majorHAnsi"/>
                <w:szCs w:val="18"/>
                <w:lang w:eastAsia="ja-JP"/>
              </w:rPr>
              <w:t>4-2</w:t>
            </w:r>
          </w:p>
        </w:tc>
        <w:tc>
          <w:tcPr>
            <w:tcW w:w="1298" w:type="dxa"/>
            <w:tcBorders>
              <w:top w:val="single" w:sz="4" w:space="0" w:color="auto"/>
              <w:left w:val="single" w:sz="4" w:space="0" w:color="auto"/>
              <w:bottom w:val="single" w:sz="4" w:space="0" w:color="auto"/>
              <w:right w:val="single" w:sz="4" w:space="0" w:color="auto"/>
            </w:tcBorders>
            <w:shd w:val="clear" w:color="auto" w:fill="auto"/>
            <w:hideMark/>
          </w:tcPr>
          <w:p w14:paraId="38378BF4" w14:textId="77777777" w:rsidR="00E17831" w:rsidRPr="0032718B" w:rsidRDefault="00E17831" w:rsidP="00E17831">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1</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4600EFED" w14:textId="29301728" w:rsidR="00E17831" w:rsidRPr="0032718B" w:rsidRDefault="00E17831" w:rsidP="00E17831">
            <w:pPr>
              <w:pStyle w:val="TAL"/>
              <w:rPr>
                <w:rFonts w:asciiTheme="majorHAnsi" w:hAnsiTheme="majorHAnsi" w:cstheme="majorHAnsi"/>
                <w:szCs w:val="18"/>
              </w:rPr>
            </w:pPr>
            <w:r w:rsidRPr="0032718B">
              <w:rPr>
                <w:rFonts w:asciiTheme="majorHAnsi" w:hAnsiTheme="majorHAnsi" w:cstheme="majorHAnsi"/>
                <w:szCs w:val="18"/>
              </w:rPr>
              <w:t xml:space="preserve">Support of DL wideband carrier operation mode 1: single carrier wideband operation when LBT is successful in all LBT sub-bands of </w:t>
            </w:r>
            <w:r>
              <w:rPr>
                <w:rFonts w:asciiTheme="majorHAnsi" w:hAnsiTheme="majorHAnsi" w:cstheme="majorHAnsi"/>
                <w:szCs w:val="18"/>
              </w:rPr>
              <w:t>carrier</w:t>
            </w:r>
          </w:p>
        </w:tc>
        <w:tc>
          <w:tcPr>
            <w:tcW w:w="1249" w:type="dxa"/>
            <w:tcBorders>
              <w:top w:val="single" w:sz="4" w:space="0" w:color="auto"/>
              <w:left w:val="single" w:sz="4" w:space="0" w:color="auto"/>
              <w:bottom w:val="single" w:sz="4" w:space="0" w:color="auto"/>
              <w:right w:val="single" w:sz="4" w:space="0" w:color="auto"/>
            </w:tcBorders>
            <w:shd w:val="clear" w:color="auto" w:fill="auto"/>
            <w:hideMark/>
          </w:tcPr>
          <w:p w14:paraId="2D0125B3" w14:textId="77777777" w:rsidR="00E17831" w:rsidRPr="0032718B" w:rsidRDefault="00E17831" w:rsidP="00E17831">
            <w:pPr>
              <w:pStyle w:val="TAL"/>
              <w:rPr>
                <w:rFonts w:asciiTheme="majorHAnsi" w:hAnsiTheme="majorHAnsi" w:cstheme="majorHAnsi"/>
                <w:szCs w:val="18"/>
              </w:rPr>
            </w:pPr>
          </w:p>
        </w:tc>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20100C43" w14:textId="77777777" w:rsidR="00E17831" w:rsidRPr="0032718B" w:rsidRDefault="00E17831" w:rsidP="00E1783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hideMark/>
          </w:tcPr>
          <w:p w14:paraId="22B31DB7" w14:textId="77777777" w:rsidR="00E17831" w:rsidRPr="0032718B" w:rsidRDefault="00E17831" w:rsidP="00E1783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4C87B1DF" w14:textId="05ACEB93" w:rsidR="00E17831" w:rsidRPr="0032718B" w:rsidRDefault="00C45EC5" w:rsidP="00C45EC5">
            <w:pPr>
              <w:pStyle w:val="TAL"/>
              <w:rPr>
                <w:rFonts w:asciiTheme="majorHAnsi" w:hAnsiTheme="majorHAnsi" w:cstheme="majorHAnsi"/>
                <w:szCs w:val="18"/>
                <w:lang w:eastAsia="ja-JP"/>
              </w:rPr>
            </w:pPr>
            <w:r>
              <w:rPr>
                <w:rFonts w:asciiTheme="majorHAnsi" w:hAnsiTheme="majorHAnsi" w:cstheme="majorHAnsi"/>
                <w:szCs w:val="18"/>
                <w:lang w:eastAsia="ja-JP"/>
              </w:rPr>
              <w:t xml:space="preserve">Network cannot schedule DL signals occupying all </w:t>
            </w:r>
            <w:r w:rsidRPr="0032718B">
              <w:rPr>
                <w:rFonts w:asciiTheme="majorHAnsi" w:hAnsiTheme="majorHAnsi" w:cstheme="majorHAnsi"/>
                <w:szCs w:val="18"/>
              </w:rPr>
              <w:t xml:space="preserve"> LBT sub-bands of </w:t>
            </w:r>
            <w:r>
              <w:rPr>
                <w:rFonts w:asciiTheme="majorHAnsi" w:hAnsiTheme="majorHAnsi" w:cstheme="majorHAnsi"/>
                <w:szCs w:val="18"/>
              </w:rPr>
              <w:t>carrier</w:t>
            </w:r>
          </w:p>
        </w:tc>
        <w:tc>
          <w:tcPr>
            <w:tcW w:w="1026" w:type="dxa"/>
            <w:tcBorders>
              <w:top w:val="single" w:sz="4" w:space="0" w:color="auto"/>
              <w:left w:val="single" w:sz="4" w:space="0" w:color="auto"/>
              <w:bottom w:val="single" w:sz="4" w:space="0" w:color="auto"/>
              <w:right w:val="single" w:sz="4" w:space="0" w:color="auto"/>
            </w:tcBorders>
            <w:shd w:val="clear" w:color="auto" w:fill="auto"/>
            <w:hideMark/>
          </w:tcPr>
          <w:p w14:paraId="0CBFA14A" w14:textId="77777777" w:rsidR="00E17831" w:rsidRPr="0032718B" w:rsidRDefault="00E17831" w:rsidP="00E1783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77" w:type="dxa"/>
            <w:tcBorders>
              <w:top w:val="single" w:sz="4" w:space="0" w:color="auto"/>
              <w:left w:val="single" w:sz="4" w:space="0" w:color="auto"/>
              <w:bottom w:val="single" w:sz="4" w:space="0" w:color="auto"/>
              <w:right w:val="single" w:sz="4" w:space="0" w:color="auto"/>
            </w:tcBorders>
            <w:shd w:val="clear" w:color="auto" w:fill="auto"/>
            <w:hideMark/>
          </w:tcPr>
          <w:p w14:paraId="2E9B4F3A" w14:textId="77777777" w:rsidR="00E17831" w:rsidRPr="0032718B" w:rsidRDefault="00E17831" w:rsidP="00E1783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73B3884" w14:textId="77777777" w:rsidR="00E17831" w:rsidRPr="0032718B" w:rsidRDefault="00E17831" w:rsidP="00E1783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55F3EEA0" w14:textId="77777777" w:rsidR="00E17831" w:rsidRPr="0032718B" w:rsidRDefault="00E17831" w:rsidP="00E17831">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N/A</w:t>
            </w:r>
          </w:p>
        </w:tc>
        <w:tc>
          <w:tcPr>
            <w:tcW w:w="1340" w:type="dxa"/>
            <w:tcBorders>
              <w:top w:val="single" w:sz="4" w:space="0" w:color="auto"/>
              <w:left w:val="single" w:sz="4" w:space="0" w:color="auto"/>
              <w:bottom w:val="single" w:sz="4" w:space="0" w:color="auto"/>
              <w:right w:val="single" w:sz="4" w:space="0" w:color="auto"/>
            </w:tcBorders>
            <w:shd w:val="clear" w:color="auto" w:fill="auto"/>
          </w:tcPr>
          <w:p w14:paraId="19FE065B" w14:textId="4165C9A8" w:rsidR="00E17831" w:rsidRPr="0032718B" w:rsidRDefault="00E17831" w:rsidP="00E17831">
            <w:pPr>
              <w:pStyle w:val="TAL"/>
              <w:spacing w:line="256" w:lineRule="auto"/>
              <w:rPr>
                <w:rFonts w:asciiTheme="majorHAnsi" w:hAnsiTheme="majorHAnsi" w:cstheme="majorHAnsi"/>
                <w:szCs w:val="18"/>
                <w:lang w:val="en-US"/>
              </w:rPr>
            </w:pPr>
            <w:r>
              <w:rPr>
                <w:rFonts w:asciiTheme="majorHAnsi" w:hAnsiTheme="majorHAnsi" w:cstheme="majorHAnsi"/>
                <w:szCs w:val="18"/>
                <w:lang w:val="en-US"/>
              </w:rPr>
              <w:t>T</w:t>
            </w:r>
            <w:r w:rsidRPr="0032718B">
              <w:rPr>
                <w:rFonts w:asciiTheme="majorHAnsi" w:hAnsiTheme="majorHAnsi" w:cstheme="majorHAnsi"/>
                <w:szCs w:val="18"/>
                <w:lang w:val="en-US"/>
              </w:rPr>
              <w:t>he signaling is per band but is only expected for a band where shared spectrum channel access must be used</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256D181A" w14:textId="77777777" w:rsidR="00C45EC5" w:rsidRPr="0032718B" w:rsidRDefault="00C45EC5" w:rsidP="00C45EC5">
            <w:pPr>
              <w:pStyle w:val="TAL"/>
              <w:rPr>
                <w:rFonts w:asciiTheme="majorHAnsi" w:hAnsiTheme="majorHAnsi" w:cstheme="majorHAnsi"/>
                <w:szCs w:val="18"/>
                <w:lang w:val="en-US"/>
              </w:rPr>
            </w:pPr>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p>
          <w:p w14:paraId="41469073" w14:textId="3FED13F4" w:rsidR="00E17831" w:rsidRPr="0032718B" w:rsidRDefault="00C45EC5" w:rsidP="00C45EC5">
            <w:pPr>
              <w:pStyle w:val="TAL"/>
              <w:rPr>
                <w:rFonts w:asciiTheme="majorHAnsi" w:hAnsiTheme="majorHAnsi" w:cstheme="majorHAnsi"/>
                <w:szCs w:val="18"/>
              </w:rPr>
            </w:pPr>
            <w:r w:rsidRPr="0032718B">
              <w:rPr>
                <w:rFonts w:asciiTheme="majorHAnsi" w:eastAsia="MS Mincho" w:hAnsiTheme="majorHAnsi" w:cstheme="majorHAnsi"/>
                <w:szCs w:val="18"/>
                <w:lang w:eastAsia="ja-JP"/>
              </w:rPr>
              <w:t>This FG may be a part of basic operation for a particular scenario</w:t>
            </w:r>
          </w:p>
        </w:tc>
      </w:tr>
      <w:tr w:rsidR="00E17831" w:rsidRPr="0032718B" w14:paraId="40401A23" w14:textId="77777777" w:rsidTr="00C1542D">
        <w:trPr>
          <w:trHeight w:val="20"/>
        </w:trPr>
        <w:tc>
          <w:tcPr>
            <w:tcW w:w="682" w:type="dxa"/>
            <w:tcBorders>
              <w:top w:val="single" w:sz="4" w:space="0" w:color="auto"/>
              <w:left w:val="single" w:sz="4" w:space="0" w:color="auto"/>
              <w:bottom w:val="single" w:sz="4" w:space="0" w:color="auto"/>
              <w:right w:val="single" w:sz="4" w:space="0" w:color="auto"/>
            </w:tcBorders>
            <w:shd w:val="clear" w:color="auto" w:fill="auto"/>
            <w:hideMark/>
          </w:tcPr>
          <w:p w14:paraId="6969AA83" w14:textId="7ABFD40A" w:rsidR="00E17831" w:rsidRPr="0032718B" w:rsidRDefault="00C45EC5" w:rsidP="00E17831">
            <w:pPr>
              <w:pStyle w:val="TAL"/>
              <w:rPr>
                <w:rFonts w:asciiTheme="majorHAnsi" w:hAnsiTheme="majorHAnsi" w:cstheme="majorHAnsi"/>
                <w:szCs w:val="18"/>
                <w:lang w:eastAsia="ja-JP"/>
              </w:rPr>
            </w:pPr>
            <w:r>
              <w:rPr>
                <w:rFonts w:asciiTheme="majorHAnsi" w:hAnsiTheme="majorHAnsi" w:cstheme="majorHAnsi"/>
                <w:szCs w:val="18"/>
                <w:lang w:eastAsia="ja-JP"/>
              </w:rPr>
              <w:t>4-3</w:t>
            </w:r>
          </w:p>
        </w:tc>
        <w:tc>
          <w:tcPr>
            <w:tcW w:w="1298" w:type="dxa"/>
            <w:tcBorders>
              <w:top w:val="single" w:sz="4" w:space="0" w:color="auto"/>
              <w:left w:val="single" w:sz="4" w:space="0" w:color="auto"/>
              <w:bottom w:val="single" w:sz="4" w:space="0" w:color="auto"/>
              <w:right w:val="single" w:sz="4" w:space="0" w:color="auto"/>
            </w:tcBorders>
            <w:shd w:val="clear" w:color="auto" w:fill="auto"/>
            <w:hideMark/>
          </w:tcPr>
          <w:p w14:paraId="15BF6538" w14:textId="77777777" w:rsidR="00E17831" w:rsidRPr="0032718B" w:rsidRDefault="00E17831" w:rsidP="00E17831">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6A9AD1F5" w14:textId="77777777" w:rsidR="00E17831" w:rsidRPr="0032718B" w:rsidRDefault="00E17831" w:rsidP="00E17831">
            <w:pPr>
              <w:pStyle w:val="TAL"/>
              <w:rPr>
                <w:rFonts w:asciiTheme="majorHAnsi" w:hAnsiTheme="majorHAnsi" w:cstheme="majorHAnsi"/>
                <w:szCs w:val="18"/>
              </w:rPr>
            </w:pPr>
            <w:r w:rsidRPr="0032718B">
              <w:rPr>
                <w:rFonts w:asciiTheme="majorHAnsi" w:hAnsiTheme="majorHAnsi" w:cstheme="majorHAnsi"/>
                <w:szCs w:val="18"/>
              </w:rPr>
              <w:t>Support of DL wideband carrier operation mode 2: single wideband carrier when LBT is successful in a subset of the LBT sub-bands which are contiguous</w:t>
            </w:r>
          </w:p>
        </w:tc>
        <w:tc>
          <w:tcPr>
            <w:tcW w:w="1249" w:type="dxa"/>
            <w:tcBorders>
              <w:top w:val="single" w:sz="4" w:space="0" w:color="auto"/>
              <w:left w:val="single" w:sz="4" w:space="0" w:color="auto"/>
              <w:bottom w:val="single" w:sz="4" w:space="0" w:color="auto"/>
              <w:right w:val="single" w:sz="4" w:space="0" w:color="auto"/>
            </w:tcBorders>
            <w:shd w:val="clear" w:color="auto" w:fill="auto"/>
            <w:hideMark/>
          </w:tcPr>
          <w:p w14:paraId="5075A22F" w14:textId="2146F0ED" w:rsidR="00E17831" w:rsidRPr="0032718B" w:rsidRDefault="00C45EC5" w:rsidP="00E17831">
            <w:pPr>
              <w:pStyle w:val="TAL"/>
              <w:rPr>
                <w:rFonts w:asciiTheme="majorHAnsi" w:hAnsiTheme="majorHAnsi" w:cstheme="majorHAnsi"/>
                <w:szCs w:val="18"/>
              </w:rPr>
            </w:pPr>
            <w:r>
              <w:rPr>
                <w:rFonts w:asciiTheme="majorHAnsi" w:hAnsiTheme="majorHAnsi" w:cstheme="majorHAnsi"/>
                <w:szCs w:val="18"/>
              </w:rPr>
              <w:t>4-2</w:t>
            </w:r>
          </w:p>
        </w:tc>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4BDBBA6B" w14:textId="77777777" w:rsidR="00E17831" w:rsidRPr="0032718B" w:rsidRDefault="00E17831" w:rsidP="00E1783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hideMark/>
          </w:tcPr>
          <w:p w14:paraId="478B7070" w14:textId="77777777" w:rsidR="00E17831" w:rsidRPr="0032718B" w:rsidRDefault="00E17831" w:rsidP="00E1783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4B656329" w14:textId="29A207F4" w:rsidR="00E17831" w:rsidRPr="0032718B" w:rsidRDefault="00E17831" w:rsidP="00C45EC5">
            <w:pPr>
              <w:pStyle w:val="TAL"/>
              <w:rPr>
                <w:rFonts w:asciiTheme="majorHAnsi" w:hAnsiTheme="majorHAnsi" w:cstheme="majorHAnsi"/>
                <w:szCs w:val="18"/>
                <w:lang w:eastAsia="ja-JP"/>
              </w:rPr>
            </w:pPr>
            <w:r>
              <w:rPr>
                <w:rFonts w:asciiTheme="majorHAnsi" w:hAnsiTheme="majorHAnsi" w:cstheme="majorHAnsi"/>
                <w:szCs w:val="18"/>
                <w:lang w:eastAsia="ja-JP"/>
              </w:rPr>
              <w:t xml:space="preserve">Network cannot schedule DL signals in </w:t>
            </w:r>
            <w:r w:rsidRPr="0032718B">
              <w:rPr>
                <w:rFonts w:asciiTheme="majorHAnsi" w:hAnsiTheme="majorHAnsi" w:cstheme="majorHAnsi"/>
                <w:szCs w:val="18"/>
              </w:rPr>
              <w:t>a subset of the LBT sub-bands which are contiguous</w:t>
            </w:r>
            <w:r w:rsidR="00C45EC5">
              <w:rPr>
                <w:rFonts w:asciiTheme="majorHAnsi" w:hAnsiTheme="majorHAnsi" w:cstheme="majorHAnsi"/>
                <w:szCs w:val="18"/>
                <w:lang w:eastAsia="ja-JP"/>
              </w:rPr>
              <w:t xml:space="preserve"> to UE</w:t>
            </w:r>
          </w:p>
        </w:tc>
        <w:tc>
          <w:tcPr>
            <w:tcW w:w="1026" w:type="dxa"/>
            <w:tcBorders>
              <w:top w:val="single" w:sz="4" w:space="0" w:color="auto"/>
              <w:left w:val="single" w:sz="4" w:space="0" w:color="auto"/>
              <w:bottom w:val="single" w:sz="4" w:space="0" w:color="auto"/>
              <w:right w:val="single" w:sz="4" w:space="0" w:color="auto"/>
            </w:tcBorders>
            <w:shd w:val="clear" w:color="auto" w:fill="auto"/>
            <w:hideMark/>
          </w:tcPr>
          <w:p w14:paraId="0B99FA02" w14:textId="77777777" w:rsidR="00E17831" w:rsidRPr="0032718B" w:rsidRDefault="00E17831" w:rsidP="00E1783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77" w:type="dxa"/>
            <w:tcBorders>
              <w:top w:val="single" w:sz="4" w:space="0" w:color="auto"/>
              <w:left w:val="single" w:sz="4" w:space="0" w:color="auto"/>
              <w:bottom w:val="single" w:sz="4" w:space="0" w:color="auto"/>
              <w:right w:val="single" w:sz="4" w:space="0" w:color="auto"/>
            </w:tcBorders>
            <w:shd w:val="clear" w:color="auto" w:fill="auto"/>
            <w:hideMark/>
          </w:tcPr>
          <w:p w14:paraId="2D18D799" w14:textId="77777777" w:rsidR="00E17831" w:rsidRPr="0032718B" w:rsidRDefault="00E17831" w:rsidP="00E1783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13DD41" w14:textId="77777777" w:rsidR="00E17831" w:rsidRPr="0032718B" w:rsidRDefault="00E17831" w:rsidP="00E1783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6E1BC3D4" w14:textId="77777777" w:rsidR="00E17831" w:rsidRPr="0032718B" w:rsidRDefault="00E17831" w:rsidP="00E17831">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N/A</w:t>
            </w:r>
          </w:p>
        </w:tc>
        <w:tc>
          <w:tcPr>
            <w:tcW w:w="1340" w:type="dxa"/>
            <w:tcBorders>
              <w:top w:val="single" w:sz="4" w:space="0" w:color="auto"/>
              <w:left w:val="single" w:sz="4" w:space="0" w:color="auto"/>
              <w:bottom w:val="single" w:sz="4" w:space="0" w:color="auto"/>
              <w:right w:val="single" w:sz="4" w:space="0" w:color="auto"/>
            </w:tcBorders>
            <w:shd w:val="clear" w:color="auto" w:fill="auto"/>
          </w:tcPr>
          <w:p w14:paraId="47CF9069" w14:textId="6975BE8A" w:rsidR="00E17831" w:rsidRPr="0032718B" w:rsidRDefault="00E17831" w:rsidP="00E17831">
            <w:pPr>
              <w:pStyle w:val="TAL"/>
              <w:spacing w:line="256" w:lineRule="auto"/>
              <w:rPr>
                <w:rFonts w:asciiTheme="majorHAnsi" w:hAnsiTheme="majorHAnsi" w:cstheme="majorHAnsi"/>
                <w:szCs w:val="18"/>
                <w:lang w:val="en-US"/>
              </w:rPr>
            </w:pPr>
            <w:r w:rsidRPr="00CD5FAF">
              <w:rPr>
                <w:rFonts w:asciiTheme="majorHAnsi" w:hAnsiTheme="majorHAnsi" w:cstheme="majorHAnsi"/>
                <w:szCs w:val="18"/>
                <w:lang w:val="en-US"/>
              </w:rPr>
              <w:t>The signaling is per band but is only expected for a band where shared spectrum channel access must be used</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00E3DA73" w14:textId="77777777" w:rsidR="00E17831" w:rsidRPr="0032718B" w:rsidRDefault="00E17831" w:rsidP="00E1783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E17831" w:rsidRPr="0032718B" w14:paraId="62FC9D06" w14:textId="77777777" w:rsidTr="00C1542D">
        <w:trPr>
          <w:trHeight w:val="20"/>
        </w:trPr>
        <w:tc>
          <w:tcPr>
            <w:tcW w:w="682" w:type="dxa"/>
            <w:tcBorders>
              <w:top w:val="single" w:sz="4" w:space="0" w:color="auto"/>
              <w:left w:val="single" w:sz="4" w:space="0" w:color="auto"/>
              <w:bottom w:val="single" w:sz="4" w:space="0" w:color="auto"/>
              <w:right w:val="single" w:sz="4" w:space="0" w:color="auto"/>
            </w:tcBorders>
            <w:shd w:val="clear" w:color="auto" w:fill="auto"/>
          </w:tcPr>
          <w:p w14:paraId="491965C3" w14:textId="7A335738" w:rsidR="00E17831" w:rsidRPr="0032718B" w:rsidRDefault="00C45EC5" w:rsidP="00E17831">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4-4</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6E61B2E4" w14:textId="77777777" w:rsidR="00E17831" w:rsidRPr="0032718B" w:rsidRDefault="00E17831" w:rsidP="00E17831">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3</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3518D8DA" w14:textId="77777777" w:rsidR="00E17831" w:rsidRPr="0032718B" w:rsidRDefault="00E17831" w:rsidP="00E17831">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Support of DL wideband carrier operation mode 3: single wideband carrier when LBT is successful in a subset of the LBT sub-bands which are non-contiguous</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543FF23" w14:textId="72C607F2" w:rsidR="00E17831" w:rsidRPr="0032718B" w:rsidRDefault="00C45EC5" w:rsidP="00E17831">
            <w:pPr>
              <w:pStyle w:val="TAL"/>
              <w:rPr>
                <w:rFonts w:asciiTheme="majorHAnsi" w:hAnsiTheme="majorHAnsi" w:cstheme="majorHAnsi"/>
                <w:szCs w:val="18"/>
              </w:rPr>
            </w:pPr>
            <w:r>
              <w:rPr>
                <w:rFonts w:asciiTheme="majorHAnsi" w:hAnsiTheme="majorHAnsi" w:cstheme="majorHAnsi"/>
                <w:szCs w:val="18"/>
              </w:rPr>
              <w:t>4-3</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6C9F9051" w14:textId="77777777" w:rsidR="00E17831" w:rsidRPr="0032718B" w:rsidRDefault="00E17831" w:rsidP="00E1783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07072E1" w14:textId="77777777" w:rsidR="00E17831" w:rsidRPr="0032718B" w:rsidRDefault="00E17831" w:rsidP="00E1783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34F3FA88" w14:textId="60616AF8" w:rsidR="00E17831" w:rsidRPr="0032718B" w:rsidRDefault="00E17831" w:rsidP="00C45EC5">
            <w:pPr>
              <w:pStyle w:val="TAL"/>
              <w:rPr>
                <w:rFonts w:asciiTheme="majorHAnsi" w:hAnsiTheme="majorHAnsi" w:cstheme="majorHAnsi"/>
                <w:szCs w:val="18"/>
                <w:lang w:eastAsia="ja-JP"/>
              </w:rPr>
            </w:pPr>
            <w:r>
              <w:rPr>
                <w:rFonts w:asciiTheme="majorHAnsi" w:hAnsiTheme="majorHAnsi" w:cstheme="majorHAnsi"/>
                <w:szCs w:val="18"/>
                <w:lang w:eastAsia="ja-JP"/>
              </w:rPr>
              <w:t xml:space="preserve">Network cannot schedule DL signals in </w:t>
            </w:r>
            <w:r w:rsidRPr="0032718B">
              <w:rPr>
                <w:rFonts w:asciiTheme="majorHAnsi" w:hAnsiTheme="majorHAnsi" w:cstheme="majorHAnsi"/>
                <w:szCs w:val="18"/>
              </w:rPr>
              <w:t xml:space="preserve">a subset of the LBT sub-bands which are </w:t>
            </w:r>
            <w:r>
              <w:rPr>
                <w:rFonts w:asciiTheme="majorHAnsi" w:hAnsiTheme="majorHAnsi" w:cstheme="majorHAnsi"/>
                <w:szCs w:val="18"/>
              </w:rPr>
              <w:t>non-</w:t>
            </w:r>
            <w:r w:rsidRPr="0032718B">
              <w:rPr>
                <w:rFonts w:asciiTheme="majorHAnsi" w:hAnsiTheme="majorHAnsi" w:cstheme="majorHAnsi"/>
                <w:szCs w:val="18"/>
              </w:rPr>
              <w:t>contiguous</w:t>
            </w:r>
            <w:r w:rsidR="00C45EC5">
              <w:rPr>
                <w:rFonts w:asciiTheme="majorHAnsi" w:hAnsiTheme="majorHAnsi" w:cstheme="majorHAnsi"/>
                <w:szCs w:val="18"/>
                <w:lang w:eastAsia="ja-JP"/>
              </w:rPr>
              <w:t xml:space="preserve"> to UE</w:t>
            </w:r>
          </w:p>
        </w:tc>
        <w:tc>
          <w:tcPr>
            <w:tcW w:w="1026" w:type="dxa"/>
            <w:tcBorders>
              <w:top w:val="single" w:sz="4" w:space="0" w:color="auto"/>
              <w:left w:val="single" w:sz="4" w:space="0" w:color="auto"/>
              <w:bottom w:val="single" w:sz="4" w:space="0" w:color="auto"/>
              <w:right w:val="single" w:sz="4" w:space="0" w:color="auto"/>
            </w:tcBorders>
            <w:shd w:val="clear" w:color="auto" w:fill="auto"/>
          </w:tcPr>
          <w:p w14:paraId="0EDEF040" w14:textId="77777777" w:rsidR="00E17831" w:rsidRPr="0032718B" w:rsidRDefault="00E17831" w:rsidP="00E1783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19B38D9C" w14:textId="77777777" w:rsidR="00E17831" w:rsidRPr="0032718B" w:rsidRDefault="00E17831" w:rsidP="00E1783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184C62A8" w14:textId="77777777" w:rsidR="00E17831" w:rsidRPr="0032718B" w:rsidRDefault="00E17831" w:rsidP="00E1783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4571775C" w14:textId="77777777" w:rsidR="00E17831" w:rsidRPr="0032718B" w:rsidRDefault="00E17831" w:rsidP="00E17831">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N/A</w:t>
            </w:r>
          </w:p>
        </w:tc>
        <w:tc>
          <w:tcPr>
            <w:tcW w:w="1340" w:type="dxa"/>
            <w:tcBorders>
              <w:top w:val="single" w:sz="4" w:space="0" w:color="auto"/>
              <w:left w:val="single" w:sz="4" w:space="0" w:color="auto"/>
              <w:bottom w:val="single" w:sz="4" w:space="0" w:color="auto"/>
              <w:right w:val="single" w:sz="4" w:space="0" w:color="auto"/>
            </w:tcBorders>
            <w:shd w:val="clear" w:color="auto" w:fill="auto"/>
          </w:tcPr>
          <w:p w14:paraId="5FBB079F" w14:textId="72F63802" w:rsidR="00E17831" w:rsidRPr="0032718B" w:rsidRDefault="00E17831" w:rsidP="00E17831">
            <w:pPr>
              <w:pStyle w:val="TAL"/>
              <w:spacing w:line="256" w:lineRule="auto"/>
              <w:rPr>
                <w:rFonts w:asciiTheme="majorHAnsi" w:hAnsiTheme="majorHAnsi" w:cstheme="majorHAnsi"/>
                <w:szCs w:val="18"/>
                <w:lang w:val="en-US"/>
              </w:rPr>
            </w:pPr>
            <w:r w:rsidRPr="00CD5FAF">
              <w:rPr>
                <w:rFonts w:asciiTheme="majorHAnsi" w:hAnsiTheme="majorHAnsi" w:cstheme="majorHAnsi"/>
                <w:szCs w:val="18"/>
                <w:lang w:val="en-US"/>
              </w:rPr>
              <w:t>The signaling is per band but is only expected for a band where shared spectrum channel access must be used</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25204B7C" w14:textId="77777777" w:rsidR="00E17831" w:rsidRPr="0032718B" w:rsidRDefault="00E17831" w:rsidP="00E1783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E17831" w:rsidRPr="0032718B" w14:paraId="2C743FCE" w14:textId="77777777" w:rsidTr="00C1542D">
        <w:trPr>
          <w:trHeight w:val="20"/>
        </w:trPr>
        <w:tc>
          <w:tcPr>
            <w:tcW w:w="682" w:type="dxa"/>
            <w:tcBorders>
              <w:top w:val="single" w:sz="4" w:space="0" w:color="auto"/>
              <w:left w:val="single" w:sz="4" w:space="0" w:color="auto"/>
              <w:bottom w:val="single" w:sz="4" w:space="0" w:color="auto"/>
              <w:right w:val="single" w:sz="4" w:space="0" w:color="auto"/>
            </w:tcBorders>
            <w:shd w:val="clear" w:color="auto" w:fill="auto"/>
          </w:tcPr>
          <w:p w14:paraId="5A1399B4" w14:textId="53588743" w:rsidR="00E17831" w:rsidRPr="0032718B" w:rsidRDefault="00C45EC5" w:rsidP="00E17831">
            <w:pPr>
              <w:pStyle w:val="TAL"/>
              <w:rPr>
                <w:rFonts w:asciiTheme="majorHAnsi" w:hAnsiTheme="majorHAnsi" w:cstheme="majorHAnsi"/>
                <w:szCs w:val="18"/>
                <w:lang w:eastAsia="ja-JP"/>
              </w:rPr>
            </w:pPr>
            <w:r>
              <w:rPr>
                <w:rFonts w:asciiTheme="majorHAnsi" w:hAnsiTheme="majorHAnsi" w:cstheme="majorHAnsi"/>
                <w:szCs w:val="18"/>
                <w:lang w:eastAsia="ja-JP"/>
              </w:rPr>
              <w:t>4-5</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3CFC7B69" w14:textId="77777777" w:rsidR="00E17831" w:rsidRPr="0032718B" w:rsidRDefault="00E17831" w:rsidP="00E17831">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1</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3D175000" w14:textId="77777777" w:rsidR="00E17831" w:rsidRPr="0032718B" w:rsidRDefault="00E17831" w:rsidP="00E17831">
            <w:pPr>
              <w:pStyle w:val="TAL"/>
              <w:rPr>
                <w:rFonts w:asciiTheme="majorHAnsi" w:hAnsiTheme="majorHAnsi" w:cstheme="majorHAnsi"/>
                <w:szCs w:val="18"/>
              </w:rPr>
            </w:pPr>
            <w:r w:rsidRPr="0032718B">
              <w:rPr>
                <w:rFonts w:asciiTheme="majorHAnsi" w:hAnsiTheme="majorHAnsi" w:cstheme="majorHAnsi"/>
                <w:szCs w:val="18"/>
              </w:rPr>
              <w:t>Support of UL wideband carrier operation mode 1: UE transmits only if LBT passes for all LBT sub-bands of BWP</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264D635" w14:textId="77777777" w:rsidR="00E17831" w:rsidRPr="0032718B" w:rsidRDefault="00E17831" w:rsidP="00E17831">
            <w:pPr>
              <w:pStyle w:val="TAL"/>
              <w:rPr>
                <w:rFonts w:asciiTheme="majorHAnsi" w:hAnsiTheme="majorHAnsi" w:cstheme="majorHAnsi"/>
                <w:szCs w:val="18"/>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317A90A9" w14:textId="77777777" w:rsidR="00E17831" w:rsidRPr="0032718B" w:rsidRDefault="00E17831" w:rsidP="00E1783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60C8254" w14:textId="77777777" w:rsidR="00E17831" w:rsidRPr="0032718B" w:rsidRDefault="00E17831" w:rsidP="00E1783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68F0AFAC" w14:textId="77777777" w:rsidR="00E17831" w:rsidRPr="0032718B" w:rsidRDefault="00E17831" w:rsidP="00E17831">
            <w:pPr>
              <w:pStyle w:val="TAL"/>
              <w:rPr>
                <w:rFonts w:asciiTheme="majorHAnsi" w:hAnsiTheme="majorHAnsi" w:cstheme="majorHAnsi"/>
                <w:szCs w:val="18"/>
                <w:lang w:eastAsia="ja-JP"/>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14:paraId="74904D8C" w14:textId="77777777" w:rsidR="00E17831" w:rsidRPr="0032718B" w:rsidRDefault="00E17831" w:rsidP="00E1783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5EFBDB8F" w14:textId="77777777" w:rsidR="00E17831" w:rsidRPr="0032718B" w:rsidRDefault="00E17831" w:rsidP="00E1783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7F22E5C5" w14:textId="77777777" w:rsidR="00E17831" w:rsidRPr="0032718B" w:rsidRDefault="00E17831" w:rsidP="00E1783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78D5BB30" w14:textId="77777777" w:rsidR="00E17831" w:rsidRPr="0032718B" w:rsidRDefault="00E17831" w:rsidP="00E17831">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N/A</w:t>
            </w:r>
          </w:p>
        </w:tc>
        <w:tc>
          <w:tcPr>
            <w:tcW w:w="1340" w:type="dxa"/>
            <w:tcBorders>
              <w:top w:val="single" w:sz="4" w:space="0" w:color="auto"/>
              <w:left w:val="single" w:sz="4" w:space="0" w:color="auto"/>
              <w:bottom w:val="single" w:sz="4" w:space="0" w:color="auto"/>
              <w:right w:val="single" w:sz="4" w:space="0" w:color="auto"/>
            </w:tcBorders>
            <w:shd w:val="clear" w:color="auto" w:fill="auto"/>
          </w:tcPr>
          <w:p w14:paraId="28A8E511" w14:textId="369322B3" w:rsidR="00E17831" w:rsidRPr="0032718B" w:rsidRDefault="00E17831" w:rsidP="00E17831">
            <w:pPr>
              <w:pStyle w:val="TAL"/>
              <w:spacing w:line="256" w:lineRule="auto"/>
              <w:rPr>
                <w:rFonts w:asciiTheme="majorHAnsi" w:hAnsiTheme="majorHAnsi" w:cstheme="majorHAnsi"/>
                <w:szCs w:val="18"/>
                <w:lang w:val="en-US"/>
              </w:rPr>
            </w:pPr>
            <w:r w:rsidRPr="00CD5FAF">
              <w:rPr>
                <w:rFonts w:asciiTheme="majorHAnsi" w:hAnsiTheme="majorHAnsi" w:cstheme="majorHAnsi"/>
                <w:szCs w:val="18"/>
                <w:lang w:val="en-US"/>
              </w:rPr>
              <w:t>The signaling is per band but is only expected for a band where shared spectrum channel access must be used</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365E7457" w14:textId="77777777" w:rsidR="00C45EC5" w:rsidRPr="0032718B" w:rsidRDefault="00C45EC5" w:rsidP="00C45EC5">
            <w:pPr>
              <w:pStyle w:val="TAL"/>
              <w:rPr>
                <w:rFonts w:asciiTheme="majorHAnsi" w:hAnsiTheme="majorHAnsi" w:cstheme="majorHAnsi"/>
                <w:szCs w:val="18"/>
                <w:lang w:val="en-US"/>
              </w:rPr>
            </w:pPr>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p>
          <w:p w14:paraId="72687598" w14:textId="41CE000E" w:rsidR="00E17831" w:rsidRPr="0032718B" w:rsidRDefault="00C45EC5" w:rsidP="00C45EC5">
            <w:pPr>
              <w:pStyle w:val="TAL"/>
              <w:rPr>
                <w:rFonts w:asciiTheme="majorHAnsi" w:hAnsiTheme="majorHAnsi" w:cstheme="majorHAnsi"/>
                <w:szCs w:val="18"/>
              </w:rPr>
            </w:pPr>
            <w:r w:rsidRPr="0032718B">
              <w:rPr>
                <w:rFonts w:asciiTheme="majorHAnsi" w:eastAsia="MS Mincho" w:hAnsiTheme="majorHAnsi" w:cstheme="majorHAnsi"/>
                <w:szCs w:val="18"/>
                <w:lang w:eastAsia="ja-JP"/>
              </w:rPr>
              <w:t>This FG may be a part of basic operation for a particular scenario</w:t>
            </w:r>
          </w:p>
        </w:tc>
      </w:tr>
      <w:tr w:rsidR="00A162D0" w:rsidRPr="0032718B" w14:paraId="40334773" w14:textId="77777777" w:rsidTr="00C1542D">
        <w:trPr>
          <w:trHeight w:val="20"/>
        </w:trPr>
        <w:tc>
          <w:tcPr>
            <w:tcW w:w="682" w:type="dxa"/>
            <w:tcBorders>
              <w:top w:val="single" w:sz="4" w:space="0" w:color="auto"/>
              <w:left w:val="single" w:sz="4" w:space="0" w:color="auto"/>
              <w:bottom w:val="single" w:sz="4" w:space="0" w:color="auto"/>
              <w:right w:val="single" w:sz="4" w:space="0" w:color="auto"/>
            </w:tcBorders>
            <w:shd w:val="clear" w:color="auto" w:fill="auto"/>
          </w:tcPr>
          <w:p w14:paraId="426C8AEC" w14:textId="6C39BD72" w:rsidR="00A162D0" w:rsidRDefault="00A162D0" w:rsidP="00A162D0">
            <w:pPr>
              <w:pStyle w:val="TAL"/>
              <w:rPr>
                <w:rFonts w:asciiTheme="majorHAnsi" w:hAnsiTheme="majorHAnsi" w:cstheme="majorHAnsi"/>
                <w:szCs w:val="18"/>
                <w:lang w:eastAsia="ja-JP"/>
              </w:rPr>
            </w:pPr>
            <w:r>
              <w:rPr>
                <w:rFonts w:asciiTheme="majorHAnsi" w:hAnsiTheme="majorHAnsi" w:cstheme="majorHAnsi"/>
                <w:szCs w:val="18"/>
                <w:lang w:eastAsia="ja-JP"/>
              </w:rPr>
              <w:t>4-6</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591A4903" w14:textId="72768479" w:rsidR="00A162D0" w:rsidRPr="0032718B" w:rsidRDefault="00A162D0" w:rsidP="00A162D0">
            <w:pPr>
              <w:pStyle w:val="TAL"/>
              <w:rPr>
                <w:rFonts w:asciiTheme="majorHAnsi" w:hAnsiTheme="majorHAnsi" w:cstheme="majorHAnsi"/>
                <w:szCs w:val="18"/>
                <w:lang w:val="en-US"/>
              </w:rPr>
            </w:pPr>
            <w:r>
              <w:rPr>
                <w:rFonts w:asciiTheme="majorHAnsi" w:hAnsiTheme="majorHAnsi" w:cstheme="majorHAnsi"/>
                <w:szCs w:val="18"/>
                <w:lang w:val="en-US"/>
              </w:rPr>
              <w:t>SFTD measurement for NR neighbor cell</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606FEAA7" w14:textId="335ED775" w:rsidR="00A162D0" w:rsidRPr="0032718B" w:rsidRDefault="00A162D0" w:rsidP="00CB5EAC">
            <w:pPr>
              <w:pStyle w:val="TAL"/>
              <w:rPr>
                <w:rFonts w:asciiTheme="majorHAnsi" w:hAnsiTheme="majorHAnsi" w:cstheme="majorHAnsi"/>
                <w:szCs w:val="18"/>
              </w:rPr>
            </w:pPr>
            <w:r>
              <w:rPr>
                <w:rFonts w:asciiTheme="majorHAnsi" w:hAnsiTheme="majorHAnsi" w:cstheme="majorHAnsi"/>
                <w:szCs w:val="18"/>
              </w:rPr>
              <w:t xml:space="preserve">Support of SFTD measurement </w:t>
            </w:r>
            <w:r w:rsidRPr="00C1542D">
              <w:rPr>
                <w:rFonts w:asciiTheme="majorHAnsi" w:hAnsiTheme="majorHAnsi" w:cstheme="majorHAnsi"/>
                <w:szCs w:val="18"/>
              </w:rPr>
              <w:t>with and without measurement gaps between the NR Pcell</w:t>
            </w:r>
            <w:r>
              <w:rPr>
                <w:rFonts w:asciiTheme="majorHAnsi" w:hAnsiTheme="majorHAnsi" w:cstheme="majorHAnsi"/>
                <w:szCs w:val="18"/>
              </w:rPr>
              <w:t>/PSCell and NR neighbo</w:t>
            </w:r>
            <w:r w:rsidRPr="00C1542D">
              <w:rPr>
                <w:rFonts w:asciiTheme="majorHAnsi" w:hAnsiTheme="majorHAnsi" w:cstheme="majorHAnsi"/>
                <w:szCs w:val="18"/>
              </w:rPr>
              <w:t>r cells</w:t>
            </w:r>
            <w:r>
              <w:rPr>
                <w:rFonts w:asciiTheme="majorHAnsi" w:hAnsiTheme="majorHAnsi" w:cstheme="majorHAnsi"/>
                <w:szCs w:val="18"/>
              </w:rPr>
              <w:t xml:space="preserve"> in </w:t>
            </w:r>
            <w:r w:rsidRPr="00CD5FAF">
              <w:rPr>
                <w:rFonts w:asciiTheme="majorHAnsi" w:hAnsiTheme="majorHAnsi" w:cstheme="majorHAnsi"/>
                <w:szCs w:val="18"/>
                <w:lang w:val="en-US"/>
              </w:rPr>
              <w:t>a band where shared spectrum channel access must be used</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089FE75" w14:textId="10D43B09" w:rsidR="00A162D0" w:rsidRPr="0032718B" w:rsidRDefault="00A162D0" w:rsidP="00A162D0">
            <w:pPr>
              <w:pStyle w:val="TAL"/>
              <w:rPr>
                <w:rFonts w:asciiTheme="majorHAnsi" w:hAnsiTheme="majorHAnsi" w:cstheme="majorHAnsi"/>
                <w:szCs w:val="18"/>
              </w:rPr>
            </w:pPr>
            <w:r w:rsidRPr="00C1542D">
              <w:rPr>
                <w:rFonts w:asciiTheme="majorHAnsi" w:hAnsiTheme="majorHAnsi" w:cstheme="majorHAnsi"/>
                <w:szCs w:val="18"/>
              </w:rPr>
              <w:t>sftd-MeasNR-Neigh</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08F396AA" w14:textId="7FB51C9C" w:rsidR="00A162D0" w:rsidRPr="0032718B" w:rsidRDefault="00A162D0" w:rsidP="00A162D0">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3E7A82A" w14:textId="62178501" w:rsidR="00A162D0" w:rsidRPr="0032718B" w:rsidRDefault="00A162D0" w:rsidP="00A162D0">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692B13C5" w14:textId="587C74A6" w:rsidR="00A162D0" w:rsidRPr="0032718B" w:rsidRDefault="00A162D0" w:rsidP="00CB5EAC">
            <w:pPr>
              <w:pStyle w:val="TAL"/>
              <w:rPr>
                <w:rFonts w:asciiTheme="majorHAnsi" w:hAnsiTheme="majorHAnsi" w:cstheme="majorHAnsi"/>
                <w:szCs w:val="18"/>
                <w:lang w:eastAsia="ja-JP"/>
              </w:rPr>
            </w:pPr>
            <w:r>
              <w:rPr>
                <w:rFonts w:asciiTheme="majorHAnsi" w:hAnsiTheme="majorHAnsi" w:cstheme="majorHAnsi"/>
                <w:szCs w:val="18"/>
                <w:lang w:eastAsia="ja-JP"/>
              </w:rPr>
              <w:t xml:space="preserve">Network cannot configure </w:t>
            </w:r>
            <w:r>
              <w:rPr>
                <w:rFonts w:asciiTheme="majorHAnsi" w:hAnsiTheme="majorHAnsi" w:cstheme="majorHAnsi"/>
                <w:szCs w:val="18"/>
              </w:rPr>
              <w:t xml:space="preserve">SFTD measurement </w:t>
            </w:r>
            <w:r w:rsidRPr="00C1542D">
              <w:rPr>
                <w:rFonts w:asciiTheme="majorHAnsi" w:hAnsiTheme="majorHAnsi" w:cstheme="majorHAnsi"/>
                <w:szCs w:val="18"/>
              </w:rPr>
              <w:t>between the NR Pcell</w:t>
            </w:r>
            <w:r>
              <w:rPr>
                <w:rFonts w:asciiTheme="majorHAnsi" w:hAnsiTheme="majorHAnsi" w:cstheme="majorHAnsi"/>
                <w:szCs w:val="18"/>
              </w:rPr>
              <w:t>/PSCell and NR neighbo</w:t>
            </w:r>
            <w:r w:rsidRPr="00C1542D">
              <w:rPr>
                <w:rFonts w:asciiTheme="majorHAnsi" w:hAnsiTheme="majorHAnsi" w:cstheme="majorHAnsi"/>
                <w:szCs w:val="18"/>
              </w:rPr>
              <w:t>r cells</w:t>
            </w:r>
            <w:r>
              <w:rPr>
                <w:rFonts w:asciiTheme="majorHAnsi" w:hAnsiTheme="majorHAnsi" w:cstheme="majorHAnsi"/>
                <w:szCs w:val="18"/>
              </w:rPr>
              <w:t xml:space="preserve"> in </w:t>
            </w:r>
            <w:r w:rsidRPr="00CD5FAF">
              <w:rPr>
                <w:rFonts w:asciiTheme="majorHAnsi" w:hAnsiTheme="majorHAnsi" w:cstheme="majorHAnsi"/>
                <w:szCs w:val="18"/>
                <w:lang w:val="en-US"/>
              </w:rPr>
              <w:t>a band where shared spectrum channel access must be used</w:t>
            </w:r>
          </w:p>
        </w:tc>
        <w:tc>
          <w:tcPr>
            <w:tcW w:w="1026" w:type="dxa"/>
            <w:tcBorders>
              <w:top w:val="single" w:sz="4" w:space="0" w:color="auto"/>
              <w:left w:val="single" w:sz="4" w:space="0" w:color="auto"/>
              <w:bottom w:val="single" w:sz="4" w:space="0" w:color="auto"/>
              <w:right w:val="single" w:sz="4" w:space="0" w:color="auto"/>
            </w:tcBorders>
            <w:shd w:val="clear" w:color="auto" w:fill="auto"/>
          </w:tcPr>
          <w:p w14:paraId="34A25578" w14:textId="09B35A9F" w:rsidR="00A162D0" w:rsidRPr="0032718B" w:rsidRDefault="00A162D0" w:rsidP="00A162D0">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52B59B75" w14:textId="7D6634DE" w:rsidR="00A162D0" w:rsidRPr="0032718B" w:rsidRDefault="00A162D0" w:rsidP="00A162D0">
            <w:pPr>
              <w:pStyle w:val="TAL"/>
              <w:rPr>
                <w:rFonts w:asciiTheme="majorHAnsi" w:hAnsiTheme="majorHAnsi" w:cstheme="majorHAnsi"/>
                <w:szCs w:val="18"/>
                <w:lang w:eastAsia="ja-JP"/>
              </w:rPr>
            </w:pPr>
            <w:r>
              <w:rPr>
                <w:rFonts w:asciiTheme="majorHAnsi" w:hAnsiTheme="majorHAnsi" w:cstheme="majorHAnsi"/>
                <w:szCs w:val="18"/>
                <w:lang w:eastAsia="ja-JP"/>
              </w:rPr>
              <w:t>Yes</w:t>
            </w: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1C19C08E" w14:textId="63947ED1" w:rsidR="00A162D0" w:rsidRPr="0032718B" w:rsidRDefault="00A162D0" w:rsidP="00A162D0">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22FCD464" w14:textId="52D1FDC1" w:rsidR="00A162D0" w:rsidRPr="0032718B" w:rsidRDefault="00A162D0" w:rsidP="00A162D0">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N/A</w:t>
            </w:r>
          </w:p>
        </w:tc>
        <w:tc>
          <w:tcPr>
            <w:tcW w:w="1340" w:type="dxa"/>
            <w:tcBorders>
              <w:top w:val="single" w:sz="4" w:space="0" w:color="auto"/>
              <w:left w:val="single" w:sz="4" w:space="0" w:color="auto"/>
              <w:bottom w:val="single" w:sz="4" w:space="0" w:color="auto"/>
              <w:right w:val="single" w:sz="4" w:space="0" w:color="auto"/>
            </w:tcBorders>
            <w:shd w:val="clear" w:color="auto" w:fill="auto"/>
          </w:tcPr>
          <w:p w14:paraId="586CBAC5" w14:textId="77777777" w:rsidR="00A162D0" w:rsidRPr="00CD5FAF" w:rsidRDefault="00A162D0" w:rsidP="00A162D0">
            <w:pPr>
              <w:pStyle w:val="TAL"/>
              <w:spacing w:line="256" w:lineRule="auto"/>
              <w:rPr>
                <w:rFonts w:asciiTheme="majorHAnsi" w:hAnsiTheme="majorHAnsi" w:cstheme="majorHAnsi"/>
                <w:szCs w:val="18"/>
                <w:lang w:val="en-US"/>
              </w:rPr>
            </w:pP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5E460B7B" w14:textId="0E91DCF9" w:rsidR="00A162D0" w:rsidRPr="0032718B" w:rsidRDefault="00A162D0" w:rsidP="00A162D0">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p>
        </w:tc>
      </w:tr>
    </w:tbl>
    <w:p w14:paraId="588CBD7C" w14:textId="77777777" w:rsidR="001724AB" w:rsidRPr="001724AB" w:rsidRDefault="001724AB" w:rsidP="00E17831">
      <w:pPr>
        <w:rPr>
          <w:lang w:eastAsia="x-none"/>
        </w:rPr>
      </w:pPr>
    </w:p>
    <w:p w14:paraId="1F03C429" w14:textId="77777777" w:rsidR="001724AB" w:rsidRPr="001724AB" w:rsidRDefault="001724AB" w:rsidP="001724AB">
      <w:pPr>
        <w:jc w:val="both"/>
        <w:rPr>
          <w:rFonts w:cstheme="minorHAnsi"/>
          <w:lang w:eastAsia="ko-KR"/>
        </w:rPr>
      </w:pPr>
    </w:p>
    <w:p w14:paraId="38D47AD7" w14:textId="6F227E6A" w:rsidR="00CB1F31" w:rsidRPr="001724AB" w:rsidRDefault="00CB1F31">
      <w:pPr>
        <w:pStyle w:val="Heading2"/>
        <w:rPr>
          <w:rFonts w:asciiTheme="minorHAnsi" w:hAnsiTheme="minorHAnsi" w:cstheme="minorHAnsi"/>
        </w:rPr>
      </w:pPr>
      <w:r w:rsidRPr="001724AB">
        <w:rPr>
          <w:rFonts w:asciiTheme="minorHAnsi" w:hAnsiTheme="minorHAnsi" w:cstheme="minorHAnsi"/>
        </w:rPr>
        <w:t>2.2 NR RRM requirement enhancement</w:t>
      </w:r>
    </w:p>
    <w:p w14:paraId="19588F16" w14:textId="40B3ECD8" w:rsidR="00CB1F31" w:rsidRDefault="00A162D0" w:rsidP="001724AB">
      <w:pPr>
        <w:rPr>
          <w:rFonts w:cstheme="minorHAnsi"/>
        </w:rPr>
      </w:pPr>
      <w:r>
        <w:rPr>
          <w:rFonts w:cstheme="minorHAnsi"/>
        </w:rPr>
        <w:t xml:space="preserve">There are some remaining issues on specific feature groups, e.g.,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402"/>
        <w:gridCol w:w="5954"/>
      </w:tblGrid>
      <w:tr w:rsidR="00A162D0" w:rsidRPr="00F41DD4" w14:paraId="3D933160" w14:textId="77777777" w:rsidTr="00A162D0">
        <w:trPr>
          <w:trHeight w:val="447"/>
        </w:trPr>
        <w:tc>
          <w:tcPr>
            <w:tcW w:w="704" w:type="dxa"/>
            <w:shd w:val="clear" w:color="auto" w:fill="auto"/>
            <w:vAlign w:val="center"/>
          </w:tcPr>
          <w:p w14:paraId="5402AC9B" w14:textId="77777777" w:rsidR="00A162D0" w:rsidRPr="00264231" w:rsidRDefault="00A162D0" w:rsidP="00A162D0">
            <w:pPr>
              <w:pStyle w:val="TAL"/>
              <w:spacing w:after="0"/>
              <w:rPr>
                <w:rFonts w:eastAsia="SimSun" w:cs="Arial"/>
                <w:szCs w:val="18"/>
                <w:lang w:eastAsia="zh-CN"/>
              </w:rPr>
            </w:pPr>
            <w:r w:rsidRPr="00264231">
              <w:rPr>
                <w:rFonts w:eastAsia="SimSun" w:cs="Arial"/>
                <w:szCs w:val="18"/>
                <w:lang w:eastAsia="zh-CN"/>
              </w:rPr>
              <w:t>[9-</w:t>
            </w:r>
            <w:r w:rsidRPr="00264231">
              <w:rPr>
                <w:rFonts w:cs="Arial" w:hint="eastAsia"/>
                <w:szCs w:val="18"/>
                <w:lang w:eastAsia="zh-CN"/>
              </w:rPr>
              <w:t>8</w:t>
            </w:r>
            <w:r w:rsidRPr="00264231">
              <w:rPr>
                <w:rFonts w:eastAsia="SimSun" w:cs="Arial"/>
                <w:szCs w:val="18"/>
                <w:lang w:eastAsia="zh-CN"/>
              </w:rPr>
              <w:t>]</w:t>
            </w:r>
          </w:p>
        </w:tc>
        <w:tc>
          <w:tcPr>
            <w:tcW w:w="3402" w:type="dxa"/>
            <w:shd w:val="clear" w:color="auto" w:fill="auto"/>
            <w:vAlign w:val="center"/>
          </w:tcPr>
          <w:p w14:paraId="05A4A2E2" w14:textId="77777777" w:rsidR="00A162D0" w:rsidRPr="00264231" w:rsidRDefault="00A162D0" w:rsidP="00A162D0">
            <w:pPr>
              <w:pStyle w:val="TAL"/>
              <w:spacing w:after="0"/>
              <w:rPr>
                <w:rFonts w:eastAsia="SimSun" w:cs="Arial"/>
                <w:szCs w:val="18"/>
                <w:lang w:eastAsia="zh-CN"/>
              </w:rPr>
            </w:pPr>
            <w:r w:rsidRPr="00264231">
              <w:rPr>
                <w:rFonts w:eastAsia="SimSun" w:cs="Arial"/>
                <w:szCs w:val="18"/>
                <w:lang w:eastAsia="zh-CN"/>
              </w:rPr>
              <w:t>[Multiple SCell activation]</w:t>
            </w:r>
          </w:p>
        </w:tc>
        <w:tc>
          <w:tcPr>
            <w:tcW w:w="5954" w:type="dxa"/>
            <w:shd w:val="clear" w:color="auto" w:fill="auto"/>
            <w:vAlign w:val="center"/>
          </w:tcPr>
          <w:p w14:paraId="18097326" w14:textId="7F5ED9DC" w:rsidR="00A162D0" w:rsidRPr="00F41DD4" w:rsidRDefault="00A162D0" w:rsidP="00A162D0">
            <w:pPr>
              <w:autoSpaceDE w:val="0"/>
              <w:autoSpaceDN w:val="0"/>
              <w:adjustRightInd w:val="0"/>
              <w:snapToGrid w:val="0"/>
              <w:spacing w:after="0"/>
              <w:contextualSpacing/>
              <w:rPr>
                <w:rFonts w:ascii="Arial" w:eastAsia="SimSun" w:hAnsi="Arial" w:cs="Arial"/>
                <w:sz w:val="18"/>
                <w:szCs w:val="18"/>
                <w:lang w:eastAsia="zh-CN"/>
              </w:rPr>
            </w:pPr>
            <w:r w:rsidRPr="00F41DD4">
              <w:rPr>
                <w:rFonts w:ascii="Arial" w:eastAsia="SimSun" w:hAnsi="Arial" w:cs="Arial"/>
                <w:sz w:val="18"/>
                <w:szCs w:val="18"/>
                <w:lang w:eastAsia="zh-CN"/>
              </w:rPr>
              <w:t>Support of multiple SCell activation RRM requirement</w:t>
            </w:r>
          </w:p>
        </w:tc>
      </w:tr>
      <w:tr w:rsidR="00A162D0" w:rsidRPr="00F41DD4" w14:paraId="4C05A292" w14:textId="77777777" w:rsidTr="00A162D0">
        <w:trPr>
          <w:trHeight w:val="447"/>
        </w:trPr>
        <w:tc>
          <w:tcPr>
            <w:tcW w:w="704" w:type="dxa"/>
            <w:shd w:val="clear" w:color="auto" w:fill="auto"/>
            <w:vAlign w:val="center"/>
          </w:tcPr>
          <w:p w14:paraId="52DA0F08" w14:textId="77777777" w:rsidR="00A162D0" w:rsidRPr="00264231" w:rsidRDefault="00A162D0" w:rsidP="00A162D0">
            <w:pPr>
              <w:pStyle w:val="TAL"/>
              <w:spacing w:after="0"/>
              <w:rPr>
                <w:rFonts w:eastAsia="SimSun" w:cs="Arial"/>
                <w:szCs w:val="18"/>
                <w:lang w:eastAsia="zh-CN"/>
              </w:rPr>
            </w:pPr>
            <w:r w:rsidRPr="00264231">
              <w:rPr>
                <w:rFonts w:eastAsia="SimSun" w:cs="Arial"/>
                <w:szCs w:val="18"/>
                <w:lang w:eastAsia="zh-CN"/>
              </w:rPr>
              <w:t>[9-</w:t>
            </w:r>
            <w:r w:rsidRPr="00264231">
              <w:rPr>
                <w:rFonts w:cs="Arial" w:hint="eastAsia"/>
                <w:szCs w:val="18"/>
                <w:lang w:eastAsia="zh-CN"/>
              </w:rPr>
              <w:t>9</w:t>
            </w:r>
            <w:r w:rsidRPr="00264231">
              <w:rPr>
                <w:rFonts w:eastAsia="SimSun" w:cs="Arial"/>
                <w:szCs w:val="18"/>
                <w:lang w:eastAsia="zh-CN"/>
              </w:rPr>
              <w:t>]</w:t>
            </w:r>
          </w:p>
        </w:tc>
        <w:tc>
          <w:tcPr>
            <w:tcW w:w="3402" w:type="dxa"/>
            <w:shd w:val="clear" w:color="auto" w:fill="auto"/>
            <w:vAlign w:val="center"/>
          </w:tcPr>
          <w:p w14:paraId="127F99F9" w14:textId="77777777" w:rsidR="00A162D0" w:rsidRPr="00264231" w:rsidRDefault="00A162D0" w:rsidP="00A162D0">
            <w:pPr>
              <w:pStyle w:val="TAL"/>
              <w:spacing w:after="0"/>
              <w:rPr>
                <w:rFonts w:eastAsia="SimSun" w:cs="Arial"/>
                <w:szCs w:val="18"/>
                <w:lang w:eastAsia="zh-CN"/>
              </w:rPr>
            </w:pPr>
            <w:r w:rsidRPr="00264231">
              <w:rPr>
                <w:rFonts w:eastAsia="SimSun" w:cs="Arial"/>
                <w:szCs w:val="18"/>
                <w:lang w:eastAsia="zh-CN"/>
              </w:rPr>
              <w:t>[UE specific CBW change]</w:t>
            </w:r>
          </w:p>
        </w:tc>
        <w:tc>
          <w:tcPr>
            <w:tcW w:w="5954" w:type="dxa"/>
            <w:shd w:val="clear" w:color="auto" w:fill="auto"/>
            <w:vAlign w:val="center"/>
          </w:tcPr>
          <w:p w14:paraId="4442A6CB" w14:textId="5FFBD062" w:rsidR="00A162D0" w:rsidRPr="00F41DD4" w:rsidRDefault="00A162D0" w:rsidP="00A162D0">
            <w:pPr>
              <w:autoSpaceDE w:val="0"/>
              <w:autoSpaceDN w:val="0"/>
              <w:adjustRightInd w:val="0"/>
              <w:snapToGrid w:val="0"/>
              <w:spacing w:after="0"/>
              <w:contextualSpacing/>
              <w:rPr>
                <w:rFonts w:ascii="Arial" w:eastAsia="SimSun" w:hAnsi="Arial" w:cs="Arial"/>
                <w:sz w:val="18"/>
                <w:szCs w:val="18"/>
                <w:lang w:eastAsia="zh-CN"/>
              </w:rPr>
            </w:pPr>
            <w:r w:rsidRPr="00F41DD4">
              <w:rPr>
                <w:rFonts w:ascii="Arial" w:eastAsia="SimSun" w:hAnsi="Arial" w:cs="Arial"/>
                <w:sz w:val="18"/>
                <w:szCs w:val="18"/>
                <w:lang w:eastAsia="zh-CN"/>
              </w:rPr>
              <w:t>Support of UE-specific CBW change RRM requirement</w:t>
            </w:r>
          </w:p>
        </w:tc>
      </w:tr>
      <w:tr w:rsidR="00A162D0" w:rsidRPr="00F41DD4" w14:paraId="6AAB67F5" w14:textId="77777777" w:rsidTr="00A162D0">
        <w:trPr>
          <w:trHeight w:val="447"/>
        </w:trPr>
        <w:tc>
          <w:tcPr>
            <w:tcW w:w="704" w:type="dxa"/>
            <w:shd w:val="clear" w:color="auto" w:fill="auto"/>
            <w:vAlign w:val="center"/>
          </w:tcPr>
          <w:p w14:paraId="0F3A994D" w14:textId="77777777" w:rsidR="00A162D0" w:rsidRPr="00264231" w:rsidRDefault="00A162D0" w:rsidP="00A162D0">
            <w:pPr>
              <w:pStyle w:val="TAL"/>
              <w:spacing w:after="0"/>
              <w:rPr>
                <w:rFonts w:eastAsia="SimSun" w:cs="Arial"/>
                <w:szCs w:val="18"/>
                <w:lang w:eastAsia="zh-CN"/>
              </w:rPr>
            </w:pPr>
            <w:r w:rsidRPr="00264231">
              <w:rPr>
                <w:rFonts w:eastAsia="SimSun" w:cs="Arial"/>
                <w:szCs w:val="18"/>
                <w:lang w:eastAsia="zh-CN"/>
              </w:rPr>
              <w:t>[9-1</w:t>
            </w:r>
            <w:r w:rsidRPr="00264231">
              <w:rPr>
                <w:rFonts w:cs="Arial" w:hint="eastAsia"/>
                <w:szCs w:val="18"/>
                <w:lang w:eastAsia="zh-CN"/>
              </w:rPr>
              <w:t>0</w:t>
            </w:r>
            <w:r w:rsidRPr="00264231">
              <w:rPr>
                <w:rFonts w:eastAsia="SimSun" w:cs="Arial"/>
                <w:szCs w:val="18"/>
                <w:lang w:eastAsia="zh-CN"/>
              </w:rPr>
              <w:t>]</w:t>
            </w:r>
          </w:p>
        </w:tc>
        <w:tc>
          <w:tcPr>
            <w:tcW w:w="3402" w:type="dxa"/>
            <w:shd w:val="clear" w:color="auto" w:fill="auto"/>
            <w:vAlign w:val="center"/>
          </w:tcPr>
          <w:p w14:paraId="5617E5C7" w14:textId="77777777" w:rsidR="00A162D0" w:rsidRPr="00264231" w:rsidRDefault="00A162D0" w:rsidP="00A162D0">
            <w:pPr>
              <w:pStyle w:val="TAL"/>
              <w:spacing w:after="0"/>
              <w:rPr>
                <w:rFonts w:eastAsia="SimSun" w:cs="Arial"/>
                <w:szCs w:val="18"/>
                <w:lang w:eastAsia="zh-CN"/>
              </w:rPr>
            </w:pPr>
            <w:r w:rsidRPr="00264231">
              <w:rPr>
                <w:rFonts w:eastAsia="SimSun" w:cs="Arial"/>
                <w:szCs w:val="18"/>
                <w:lang w:eastAsia="zh-CN"/>
              </w:rPr>
              <w:t>[Spatial relation switch for uplink]</w:t>
            </w:r>
          </w:p>
        </w:tc>
        <w:tc>
          <w:tcPr>
            <w:tcW w:w="5954" w:type="dxa"/>
            <w:shd w:val="clear" w:color="auto" w:fill="auto"/>
            <w:vAlign w:val="center"/>
          </w:tcPr>
          <w:p w14:paraId="6DD6F615" w14:textId="752678F9" w:rsidR="00A162D0" w:rsidRPr="00F41DD4" w:rsidRDefault="00A162D0" w:rsidP="00A162D0">
            <w:pPr>
              <w:autoSpaceDE w:val="0"/>
              <w:autoSpaceDN w:val="0"/>
              <w:adjustRightInd w:val="0"/>
              <w:snapToGrid w:val="0"/>
              <w:spacing w:after="0"/>
              <w:contextualSpacing/>
              <w:rPr>
                <w:rFonts w:ascii="Arial" w:eastAsia="SimSun" w:hAnsi="Arial" w:cs="Arial"/>
                <w:sz w:val="18"/>
                <w:szCs w:val="18"/>
                <w:lang w:eastAsia="zh-CN"/>
              </w:rPr>
            </w:pPr>
            <w:r w:rsidRPr="00F41DD4">
              <w:rPr>
                <w:rFonts w:ascii="Arial" w:eastAsia="SimSun" w:hAnsi="Arial" w:cs="Arial"/>
                <w:sz w:val="18"/>
                <w:szCs w:val="18"/>
                <w:lang w:eastAsia="zh-CN"/>
              </w:rPr>
              <w:t>Support of UL spatial relation switch RRM requirement</w:t>
            </w:r>
          </w:p>
        </w:tc>
      </w:tr>
    </w:tbl>
    <w:p w14:paraId="5B288D9B" w14:textId="77777777" w:rsidR="000B77A8" w:rsidRDefault="00A162D0" w:rsidP="00A162D0">
      <w:pPr>
        <w:jc w:val="both"/>
        <w:rPr>
          <w:rFonts w:eastAsia="新細明體" w:cstheme="minorHAnsi"/>
        </w:rPr>
      </w:pPr>
      <w:r>
        <w:rPr>
          <w:rFonts w:eastAsia="新細明體" w:cstheme="minorHAnsi"/>
        </w:rPr>
        <w:t xml:space="preserve">In our understanding, the functionalities of above feature groups were already defined in Rel-15. What RAN4 did in Rel-16 was to specify the requirements which we do not have time to do in Rel-15. </w:t>
      </w:r>
    </w:p>
    <w:p w14:paraId="75760C17" w14:textId="73D09009" w:rsidR="00CB1F31" w:rsidRDefault="000B77A8" w:rsidP="007464CB">
      <w:pPr>
        <w:jc w:val="both"/>
      </w:pPr>
      <w:r>
        <w:rPr>
          <w:rFonts w:eastAsia="新細明體" w:cstheme="minorHAnsi"/>
        </w:rPr>
        <w:t xml:space="preserve">For Rel-15, the delay for above procedures are not specified. Therefore it is up to UE’s implementation on how long it may take. For Rel-16 and on ward, UE has to fulfil the corresponding Rel-16 requirements. Since there is already 2 different UE implementations (Rel-15 and Rel-16+), it is desired not to further create any new category of UE implementation to further segment the market. Therefore, we suggest to remove </w:t>
      </w:r>
      <w:r w:rsidR="00BE14D2">
        <w:rPr>
          <w:rFonts w:eastAsia="新細明體" w:cstheme="minorHAnsi"/>
        </w:rPr>
        <w:t xml:space="preserve">feature groups </w:t>
      </w:r>
      <w:r>
        <w:rPr>
          <w:rFonts w:eastAsia="新細明體" w:cstheme="minorHAnsi"/>
        </w:rPr>
        <w:t>[9-8], [9-9]</w:t>
      </w:r>
      <w:r w:rsidR="00BE14D2">
        <w:rPr>
          <w:rFonts w:eastAsia="新細明體" w:cstheme="minorHAnsi"/>
        </w:rPr>
        <w:t xml:space="preserve"> and</w:t>
      </w:r>
      <w:r>
        <w:rPr>
          <w:rFonts w:eastAsia="新細明體" w:cstheme="minorHAnsi"/>
        </w:rPr>
        <w:t xml:space="preserve"> [9-10].</w:t>
      </w:r>
      <w:r w:rsidR="00BE14D2">
        <w:t xml:space="preserve"> </w:t>
      </w:r>
    </w:p>
    <w:p w14:paraId="48BCA16E" w14:textId="4232C613" w:rsidR="001B2264" w:rsidRDefault="001B2264" w:rsidP="001B2264">
      <w:pPr>
        <w:jc w:val="both"/>
      </w:pPr>
      <w:r>
        <w:t>Regarding feature group [9-11], our view is also to remove it. As we know, the BWP switching dela</w:t>
      </w:r>
      <w:r w:rsidR="001D5DD1">
        <w:t>y has already been segmented in</w:t>
      </w:r>
      <w:r>
        <w:t xml:space="preserve">to 6 different UE requirements when BWP switching in multiple CCs </w:t>
      </w:r>
      <w:r w:rsidR="00766962">
        <w:t>is</w:t>
      </w:r>
      <w:r>
        <w:t xml:space="preserve"> considered. With [9-11],</w:t>
      </w:r>
      <w:r w:rsidR="001D5DD1">
        <w:t xml:space="preserve"> it is going to further divided spec into 12 different UE requirements. This should be avoided. </w:t>
      </w:r>
      <w:r>
        <w:t xml:space="preserv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402"/>
        <w:gridCol w:w="5954"/>
      </w:tblGrid>
      <w:tr w:rsidR="001B2264" w:rsidRPr="00F41DD4" w14:paraId="1020905D" w14:textId="77777777" w:rsidTr="001B2264">
        <w:trPr>
          <w:trHeight w:val="447"/>
        </w:trPr>
        <w:tc>
          <w:tcPr>
            <w:tcW w:w="704" w:type="dxa"/>
            <w:shd w:val="clear" w:color="auto" w:fill="auto"/>
            <w:vAlign w:val="center"/>
          </w:tcPr>
          <w:p w14:paraId="7F04F222" w14:textId="7DFC361E" w:rsidR="001B2264" w:rsidRPr="00264231" w:rsidRDefault="001B2264" w:rsidP="001B2264">
            <w:pPr>
              <w:pStyle w:val="TAL"/>
              <w:spacing w:after="0"/>
              <w:rPr>
                <w:rFonts w:eastAsia="SimSun" w:cs="Arial"/>
                <w:szCs w:val="18"/>
                <w:lang w:eastAsia="zh-CN"/>
              </w:rPr>
            </w:pPr>
            <w:r w:rsidRPr="00264231">
              <w:rPr>
                <w:rFonts w:eastAsia="SimSun" w:cs="Arial"/>
                <w:szCs w:val="18"/>
                <w:lang w:eastAsia="zh-CN"/>
              </w:rPr>
              <w:t>[9-11]</w:t>
            </w:r>
          </w:p>
        </w:tc>
        <w:tc>
          <w:tcPr>
            <w:tcW w:w="3402" w:type="dxa"/>
            <w:shd w:val="clear" w:color="auto" w:fill="auto"/>
            <w:vAlign w:val="center"/>
          </w:tcPr>
          <w:p w14:paraId="7BCA0EC4" w14:textId="72D6B86E" w:rsidR="001B2264" w:rsidRPr="00264231" w:rsidRDefault="001B2264" w:rsidP="001B2264">
            <w:pPr>
              <w:pStyle w:val="TAL"/>
              <w:spacing w:after="0"/>
              <w:rPr>
                <w:rFonts w:eastAsia="SimSun" w:cs="Arial"/>
                <w:szCs w:val="18"/>
                <w:lang w:eastAsia="zh-CN"/>
              </w:rPr>
            </w:pPr>
            <w:r w:rsidRPr="00264231">
              <w:rPr>
                <w:rFonts w:eastAsia="SimSun" w:cs="Arial"/>
                <w:szCs w:val="18"/>
                <w:lang w:eastAsia="zh-CN"/>
              </w:rPr>
              <w:t>[Parallel processing of BWP switching in different frequency ranges]</w:t>
            </w:r>
          </w:p>
        </w:tc>
        <w:tc>
          <w:tcPr>
            <w:tcW w:w="5954" w:type="dxa"/>
            <w:shd w:val="clear" w:color="auto" w:fill="auto"/>
            <w:vAlign w:val="center"/>
          </w:tcPr>
          <w:p w14:paraId="11A55E55" w14:textId="4C0A5350" w:rsidR="001B2264" w:rsidRPr="00F41DD4" w:rsidRDefault="001B2264" w:rsidP="001B2264">
            <w:pPr>
              <w:autoSpaceDE w:val="0"/>
              <w:autoSpaceDN w:val="0"/>
              <w:adjustRightInd w:val="0"/>
              <w:snapToGrid w:val="0"/>
              <w:spacing w:after="0"/>
              <w:contextualSpacing/>
              <w:rPr>
                <w:rFonts w:ascii="Arial" w:eastAsia="SimSun" w:hAnsi="Arial" w:cs="Arial"/>
                <w:sz w:val="18"/>
                <w:szCs w:val="18"/>
                <w:lang w:eastAsia="zh-CN"/>
              </w:rPr>
            </w:pPr>
            <w:r w:rsidRPr="003B0B87">
              <w:rPr>
                <w:rFonts w:ascii="Arial" w:eastAsia="SimSun" w:hAnsi="Arial" w:cs="Arial"/>
                <w:sz w:val="18"/>
                <w:szCs w:val="18"/>
                <w:lang w:eastAsia="zh-CN"/>
              </w:rPr>
              <w:t>Support of processing BWP switching, in parallel, across FR1 and FR2</w:t>
            </w:r>
          </w:p>
        </w:tc>
      </w:tr>
    </w:tbl>
    <w:p w14:paraId="3578FA20" w14:textId="77777777" w:rsidR="001D5DD1" w:rsidRPr="00A162D0" w:rsidRDefault="001D5DD1" w:rsidP="001D5DD1">
      <w:pPr>
        <w:jc w:val="both"/>
        <w:rPr>
          <w:rFonts w:eastAsia="新細明體" w:cstheme="minorHAnsi"/>
        </w:rPr>
      </w:pPr>
    </w:p>
    <w:p w14:paraId="2215076D" w14:textId="57E2D4CD" w:rsidR="001D5DD1" w:rsidRDefault="001D5DD1" w:rsidP="00935D47">
      <w:pPr>
        <w:pStyle w:val="Caption"/>
        <w:jc w:val="both"/>
      </w:pPr>
      <w:bookmarkStart w:id="3" w:name="_Ref54205727"/>
      <w:r>
        <w:t xml:space="preserve">Proposal </w:t>
      </w:r>
      <w:r>
        <w:rPr>
          <w:noProof/>
        </w:rPr>
        <w:fldChar w:fldCharType="begin"/>
      </w:r>
      <w:r>
        <w:rPr>
          <w:noProof/>
        </w:rPr>
        <w:instrText xml:space="preserve"> SEQ Proposal \* ARABIC </w:instrText>
      </w:r>
      <w:r>
        <w:rPr>
          <w:noProof/>
        </w:rPr>
        <w:fldChar w:fldCharType="separate"/>
      </w:r>
      <w:r w:rsidR="00935D47">
        <w:rPr>
          <w:noProof/>
        </w:rPr>
        <w:t>4</w:t>
      </w:r>
      <w:r>
        <w:rPr>
          <w:noProof/>
        </w:rPr>
        <w:fldChar w:fldCharType="end"/>
      </w:r>
      <w:r>
        <w:rPr>
          <w:lang w:val="en-US"/>
        </w:rPr>
        <w:t xml:space="preserve">: </w:t>
      </w:r>
      <w:r>
        <w:t xml:space="preserve">Remove </w:t>
      </w:r>
      <w:r>
        <w:rPr>
          <w:rFonts w:eastAsia="新細明體" w:cstheme="minorHAnsi"/>
        </w:rPr>
        <w:t>feature groups [9-8], [9-9], [9-10] and [9-11] from RAN4 feature list</w:t>
      </w:r>
      <w:r>
        <w:rPr>
          <w:lang w:val="en-US"/>
        </w:rPr>
        <w:t>.</w:t>
      </w:r>
      <w:bookmarkEnd w:id="3"/>
      <w:r>
        <w:rPr>
          <w:lang w:val="en-US"/>
        </w:rPr>
        <w:t xml:space="preserve"> </w:t>
      </w:r>
    </w:p>
    <w:p w14:paraId="1BCAAA68" w14:textId="77777777" w:rsidR="001D5DD1" w:rsidRPr="001724AB" w:rsidRDefault="001D5DD1" w:rsidP="001724AB"/>
    <w:p w14:paraId="48F80809" w14:textId="6B4F5465" w:rsidR="001D5DD1" w:rsidRDefault="001D5DD1">
      <w:pPr>
        <w:pStyle w:val="Heading2"/>
      </w:pPr>
      <w:r>
        <w:t>2.3 Others</w:t>
      </w:r>
    </w:p>
    <w:p w14:paraId="7AE6DB0C" w14:textId="16E3B2B0" w:rsidR="00935D47" w:rsidRPr="002F416F" w:rsidRDefault="001D5DD1" w:rsidP="002F416F">
      <w:pPr>
        <w:jc w:val="both"/>
        <w:rPr>
          <w:lang w:val="en-GB" w:eastAsia="en-US"/>
        </w:rPr>
      </w:pPr>
      <w:r>
        <w:rPr>
          <w:lang w:val="en-GB" w:eastAsia="en-US"/>
        </w:rPr>
        <w:t>Feature group 2-19 was discussed in last RAN4 meeting without reaching consensus. In our view</w:t>
      </w:r>
      <w:r w:rsidR="00935D47">
        <w:rPr>
          <w:lang w:val="en-GB" w:eastAsia="en-US"/>
        </w:rPr>
        <w:t xml:space="preserve">, in some certain inter-band EN-DC </w:t>
      </w:r>
      <w:r w:rsidR="00935D47" w:rsidRPr="002F416F">
        <w:rPr>
          <w:lang w:val="en-GB" w:eastAsia="en-US"/>
        </w:rPr>
        <w:t>combination, e.g., overlapping bands, it is very difficult for UE to support non co-located deployment, where the power imbalance and MRTD/MTTD could be large. It is suggested to add a UE capability to clearly indicate what UE can support in this kind of scenarios. Therefore, we suggest to keep feature group [2-19]</w:t>
      </w:r>
      <w:r w:rsidR="00025495" w:rsidRPr="002F416F">
        <w:rPr>
          <w:lang w:val="en-GB" w:eastAsia="en-US"/>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402"/>
        <w:gridCol w:w="5954"/>
      </w:tblGrid>
      <w:tr w:rsidR="001D5DD1" w:rsidRPr="00F41DD4" w14:paraId="5D0E635E" w14:textId="77777777" w:rsidTr="00906282">
        <w:trPr>
          <w:trHeight w:val="447"/>
        </w:trPr>
        <w:tc>
          <w:tcPr>
            <w:tcW w:w="704" w:type="dxa"/>
            <w:shd w:val="clear" w:color="auto" w:fill="auto"/>
          </w:tcPr>
          <w:p w14:paraId="0A42BA82" w14:textId="33C4DB06" w:rsidR="001D5DD1" w:rsidRPr="00264231" w:rsidRDefault="001D5DD1" w:rsidP="001D5DD1">
            <w:pPr>
              <w:pStyle w:val="TAL"/>
              <w:spacing w:after="0"/>
              <w:rPr>
                <w:rFonts w:eastAsia="SimSun" w:cs="Arial"/>
                <w:szCs w:val="18"/>
                <w:lang w:eastAsia="zh-CN"/>
              </w:rPr>
            </w:pPr>
            <w:r w:rsidRPr="00962BCD">
              <w:rPr>
                <w:rFonts w:eastAsia="MS Mincho" w:cs="Arial"/>
                <w:lang w:eastAsia="ja-JP"/>
              </w:rPr>
              <w:lastRenderedPageBreak/>
              <w:t>[</w:t>
            </w:r>
            <w:r>
              <w:rPr>
                <w:rFonts w:eastAsia="MS Mincho" w:cs="Arial" w:hint="eastAsia"/>
                <w:lang w:eastAsia="ja-JP"/>
              </w:rPr>
              <w:t>2-19</w:t>
            </w:r>
            <w:r w:rsidRPr="00962BCD">
              <w:rPr>
                <w:rFonts w:eastAsia="MS Mincho" w:cs="Arial"/>
                <w:lang w:eastAsia="ja-JP"/>
              </w:rPr>
              <w:t>]</w:t>
            </w:r>
          </w:p>
        </w:tc>
        <w:tc>
          <w:tcPr>
            <w:tcW w:w="3402" w:type="dxa"/>
            <w:shd w:val="clear" w:color="auto" w:fill="auto"/>
          </w:tcPr>
          <w:p w14:paraId="3CF9D5D5" w14:textId="0DADE3F5" w:rsidR="001D5DD1" w:rsidRPr="00264231" w:rsidRDefault="001D5DD1" w:rsidP="001D5DD1">
            <w:pPr>
              <w:pStyle w:val="TAL"/>
              <w:spacing w:after="0"/>
              <w:rPr>
                <w:rFonts w:eastAsia="SimSun" w:cs="Arial"/>
                <w:szCs w:val="18"/>
                <w:lang w:eastAsia="zh-CN"/>
              </w:rPr>
            </w:pPr>
            <w:r w:rsidRPr="00962BCD">
              <w:rPr>
                <w:rFonts w:eastAsia="SimSun" w:cs="Arial"/>
                <w:lang w:eastAsia="zh-CN"/>
              </w:rPr>
              <w:t>[support co-located scenario only for inter-band EN-DC]</w:t>
            </w:r>
          </w:p>
        </w:tc>
        <w:tc>
          <w:tcPr>
            <w:tcW w:w="5954" w:type="dxa"/>
            <w:shd w:val="clear" w:color="auto" w:fill="auto"/>
          </w:tcPr>
          <w:p w14:paraId="4FD85BBB" w14:textId="77777777" w:rsidR="001D5DD1" w:rsidRPr="00962BCD" w:rsidRDefault="001D5DD1" w:rsidP="001D5DD1">
            <w:pPr>
              <w:keepNext/>
              <w:keepLines/>
              <w:rPr>
                <w:rFonts w:ascii="Arial" w:hAnsi="Arial" w:cs="Arial"/>
                <w:sz w:val="18"/>
              </w:rPr>
            </w:pPr>
            <w:r w:rsidRPr="00962BCD">
              <w:rPr>
                <w:rFonts w:ascii="Arial" w:hAnsi="Arial" w:cs="Arial"/>
                <w:sz w:val="18"/>
              </w:rPr>
              <w:t xml:space="preserve">[Indicates the inter-band EN-DC combination supported by the UE can only work at co-located scenario, and in this scenario the PSD difference between DL carriers and MRTD can be guaranteed.  </w:t>
            </w:r>
          </w:p>
          <w:p w14:paraId="3A43F105" w14:textId="77777777" w:rsidR="001D5DD1" w:rsidRPr="00962BCD" w:rsidRDefault="001D5DD1" w:rsidP="001D5DD1">
            <w:pPr>
              <w:keepNext/>
              <w:keepLines/>
              <w:rPr>
                <w:rFonts w:ascii="Arial" w:hAnsi="Arial" w:cs="Arial"/>
                <w:sz w:val="18"/>
              </w:rPr>
            </w:pPr>
            <w:r w:rsidRPr="00962BCD">
              <w:rPr>
                <w:rFonts w:ascii="Arial" w:hAnsi="Arial" w:cs="Arial"/>
                <w:sz w:val="18"/>
              </w:rPr>
              <w:t>candidate values set: {type1, type2}</w:t>
            </w:r>
          </w:p>
          <w:p w14:paraId="5B822FB8" w14:textId="77777777" w:rsidR="001D5DD1" w:rsidRPr="00962BCD" w:rsidRDefault="001D5DD1" w:rsidP="001D5DD1">
            <w:pPr>
              <w:keepNext/>
              <w:keepLines/>
              <w:rPr>
                <w:rFonts w:ascii="Arial" w:hAnsi="Arial" w:cs="Arial"/>
                <w:sz w:val="18"/>
              </w:rPr>
            </w:pPr>
            <w:r w:rsidRPr="00962BCD">
              <w:rPr>
                <w:rFonts w:ascii="Arial" w:hAnsi="Arial" w:cs="Arial"/>
                <w:sz w:val="18"/>
              </w:rPr>
              <w:t>type 1 UE: performance guaranteed with PSD difference between DL carriers &lt; 6dB, and MRTD=3us (current only DC_20_n28 has this limitation)</w:t>
            </w:r>
          </w:p>
          <w:p w14:paraId="578D2697" w14:textId="45B048BF" w:rsidR="001D5DD1" w:rsidRPr="00F41DD4" w:rsidRDefault="001D5DD1" w:rsidP="00025495">
            <w:pPr>
              <w:keepNext/>
              <w:keepLines/>
              <w:rPr>
                <w:rFonts w:ascii="Arial" w:eastAsia="SimSun" w:hAnsi="Arial" w:cs="Arial"/>
                <w:sz w:val="18"/>
                <w:szCs w:val="18"/>
                <w:lang w:eastAsia="zh-CN"/>
              </w:rPr>
            </w:pPr>
            <w:r w:rsidRPr="00962BCD">
              <w:rPr>
                <w:rFonts w:ascii="Arial" w:hAnsi="Arial" w:cs="Arial"/>
                <w:sz w:val="18"/>
              </w:rPr>
              <w:t>type 2 UE: performance guaranteed without limitation on PSD difference between DL carriers and MRTD=0.5slot]</w:t>
            </w:r>
          </w:p>
        </w:tc>
      </w:tr>
    </w:tbl>
    <w:p w14:paraId="1F9C9D21" w14:textId="77777777" w:rsidR="00935D47" w:rsidRPr="00A162D0" w:rsidRDefault="00935D47" w:rsidP="00935D47">
      <w:pPr>
        <w:jc w:val="both"/>
        <w:rPr>
          <w:rFonts w:eastAsia="新細明體" w:cstheme="minorHAnsi"/>
        </w:rPr>
      </w:pPr>
    </w:p>
    <w:p w14:paraId="6F96E100" w14:textId="3695BBAB" w:rsidR="001D5DD1" w:rsidRPr="001D5DD1" w:rsidRDefault="00935D47" w:rsidP="00935D47">
      <w:pPr>
        <w:pStyle w:val="Caption"/>
        <w:jc w:val="both"/>
        <w:rPr>
          <w:lang w:val="en-GB" w:eastAsia="en-US"/>
        </w:rPr>
      </w:pPr>
      <w:bookmarkStart w:id="4" w:name="_Ref54205728"/>
      <w:r>
        <w:t xml:space="preserve">Proposal </w:t>
      </w:r>
      <w:r>
        <w:rPr>
          <w:noProof/>
        </w:rPr>
        <w:fldChar w:fldCharType="begin"/>
      </w:r>
      <w:r>
        <w:rPr>
          <w:noProof/>
        </w:rPr>
        <w:instrText xml:space="preserve"> SEQ Proposal \* ARABIC </w:instrText>
      </w:r>
      <w:r>
        <w:rPr>
          <w:noProof/>
        </w:rPr>
        <w:fldChar w:fldCharType="separate"/>
      </w:r>
      <w:r>
        <w:rPr>
          <w:noProof/>
        </w:rPr>
        <w:t>5</w:t>
      </w:r>
      <w:r>
        <w:rPr>
          <w:noProof/>
        </w:rPr>
        <w:fldChar w:fldCharType="end"/>
      </w:r>
      <w:r>
        <w:rPr>
          <w:lang w:val="en-US"/>
        </w:rPr>
        <w:t xml:space="preserve">: </w:t>
      </w:r>
      <w:r>
        <w:t xml:space="preserve">Keep </w:t>
      </w:r>
      <w:r w:rsidR="00BB5198">
        <w:rPr>
          <w:rFonts w:eastAsia="新細明體" w:cstheme="minorHAnsi"/>
        </w:rPr>
        <w:t>feature groups 2-19</w:t>
      </w:r>
      <w:r>
        <w:rPr>
          <w:rFonts w:eastAsia="新細明體" w:cstheme="minorHAnsi"/>
        </w:rPr>
        <w:t xml:space="preserve"> in RAN4 feature list</w:t>
      </w:r>
      <w:r>
        <w:rPr>
          <w:lang w:val="en-US"/>
        </w:rPr>
        <w:t>.</w:t>
      </w:r>
      <w:bookmarkEnd w:id="4"/>
      <w:r>
        <w:rPr>
          <w:lang w:val="en-US"/>
        </w:rPr>
        <w:t xml:space="preserve"> </w:t>
      </w: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33C84928" w14:textId="7D2D7AEB" w:rsidR="00444ADE" w:rsidRDefault="00D24E48">
      <w:pPr>
        <w:rPr>
          <w:rFonts w:eastAsia="Batang"/>
          <w:kern w:val="2"/>
          <w:lang w:eastAsia="ko-KR"/>
        </w:rPr>
      </w:pPr>
      <w:r w:rsidRPr="00D24E48">
        <w:rPr>
          <w:rFonts w:eastAsia="Batang" w:hint="eastAsia"/>
          <w:kern w:val="2"/>
          <w:lang w:eastAsia="ko-KR"/>
        </w:rPr>
        <w:t>In this contribution,</w:t>
      </w:r>
      <w:r w:rsidR="00025495">
        <w:rPr>
          <w:rFonts w:eastAsia="Batang"/>
          <w:kern w:val="2"/>
          <w:lang w:eastAsia="ko-KR"/>
        </w:rPr>
        <w:t xml:space="preserve"> we provide our view on RAN4 UE feature list and have the following </w:t>
      </w:r>
      <w:r w:rsidR="00554C33">
        <w:rPr>
          <w:rFonts w:eastAsia="Batang"/>
          <w:kern w:val="2"/>
          <w:lang w:eastAsia="ko-KR"/>
        </w:rPr>
        <w:t>proposals.</w:t>
      </w:r>
    </w:p>
    <w:p w14:paraId="720C8211" w14:textId="537801FE" w:rsidR="00554C33" w:rsidRPr="00554C33" w:rsidRDefault="00554C33">
      <w:pPr>
        <w:rPr>
          <w:rFonts w:eastAsia="Batang"/>
          <w:b/>
          <w:kern w:val="2"/>
          <w:lang w:eastAsia="ko-KR"/>
        </w:rPr>
      </w:pPr>
      <w:r w:rsidRPr="00554C33">
        <w:rPr>
          <w:rFonts w:eastAsia="Batang"/>
          <w:b/>
          <w:kern w:val="2"/>
          <w:lang w:eastAsia="ko-KR"/>
        </w:rPr>
        <w:fldChar w:fldCharType="begin"/>
      </w:r>
      <w:r w:rsidRPr="00554C33">
        <w:rPr>
          <w:rFonts w:eastAsia="Arial"/>
          <w:b/>
          <w:i/>
        </w:rPr>
        <w:instrText xml:space="preserve"> REF _Ref53958415 \h </w:instrText>
      </w:r>
      <w:r>
        <w:rPr>
          <w:rFonts w:eastAsia="Batang"/>
          <w:b/>
          <w:kern w:val="2"/>
          <w:lang w:eastAsia="ko-KR"/>
        </w:rPr>
        <w:instrText xml:space="preserve"> \* MERGEFORMAT </w:instrText>
      </w:r>
      <w:r w:rsidRPr="00554C33">
        <w:rPr>
          <w:rFonts w:eastAsia="Batang"/>
          <w:b/>
          <w:kern w:val="2"/>
          <w:lang w:eastAsia="ko-KR"/>
        </w:rPr>
      </w:r>
      <w:r w:rsidRPr="00554C33">
        <w:rPr>
          <w:rFonts w:eastAsia="Batang"/>
          <w:b/>
          <w:kern w:val="2"/>
          <w:lang w:eastAsia="ko-KR"/>
        </w:rPr>
        <w:fldChar w:fldCharType="separate"/>
      </w:r>
      <w:r w:rsidRPr="00554C33">
        <w:rPr>
          <w:b/>
        </w:rPr>
        <w:t xml:space="preserve">Proposal </w:t>
      </w:r>
      <w:r w:rsidRPr="00554C33">
        <w:rPr>
          <w:b/>
          <w:noProof/>
        </w:rPr>
        <w:t>1</w:t>
      </w:r>
      <w:r w:rsidRPr="00554C33">
        <w:rPr>
          <w:b/>
        </w:rPr>
        <w:t>: DL WB operation Mode 1 is introduced as a mandatory feature, while Mode 2 and 3 are introduced as optional features.</w:t>
      </w:r>
      <w:r w:rsidRPr="00554C33">
        <w:rPr>
          <w:rFonts w:eastAsia="Batang"/>
          <w:b/>
          <w:kern w:val="2"/>
          <w:lang w:eastAsia="ko-KR"/>
        </w:rPr>
        <w:fldChar w:fldCharType="end"/>
      </w:r>
    </w:p>
    <w:p w14:paraId="01D165F5" w14:textId="3DF13FEB" w:rsidR="00554C33" w:rsidRPr="00554C33" w:rsidRDefault="00554C33">
      <w:pPr>
        <w:rPr>
          <w:rFonts w:eastAsia="Batang"/>
          <w:b/>
          <w:kern w:val="2"/>
          <w:lang w:eastAsia="ko-KR"/>
        </w:rPr>
      </w:pPr>
      <w:r w:rsidRPr="00554C33">
        <w:rPr>
          <w:rFonts w:eastAsia="Batang"/>
          <w:b/>
          <w:kern w:val="2"/>
          <w:lang w:eastAsia="ko-KR"/>
        </w:rPr>
        <w:fldChar w:fldCharType="begin"/>
      </w:r>
      <w:r w:rsidRPr="00554C33">
        <w:rPr>
          <w:rFonts w:eastAsia="Batang"/>
          <w:b/>
          <w:kern w:val="2"/>
          <w:lang w:eastAsia="ko-KR"/>
        </w:rPr>
        <w:instrText xml:space="preserve"> REF _Ref53958414 \h </w:instrText>
      </w:r>
      <w:r>
        <w:rPr>
          <w:rFonts w:eastAsia="Batang"/>
          <w:b/>
          <w:kern w:val="2"/>
          <w:lang w:eastAsia="ko-KR"/>
        </w:rPr>
        <w:instrText xml:space="preserve"> \* MERGEFORMAT </w:instrText>
      </w:r>
      <w:r w:rsidRPr="00554C33">
        <w:rPr>
          <w:rFonts w:eastAsia="Batang"/>
          <w:b/>
          <w:kern w:val="2"/>
          <w:lang w:eastAsia="ko-KR"/>
        </w:rPr>
      </w:r>
      <w:r w:rsidRPr="00554C33">
        <w:rPr>
          <w:rFonts w:eastAsia="Batang"/>
          <w:b/>
          <w:kern w:val="2"/>
          <w:lang w:eastAsia="ko-KR"/>
        </w:rPr>
        <w:fldChar w:fldCharType="separate"/>
      </w:r>
      <w:r w:rsidRPr="00554C33">
        <w:rPr>
          <w:b/>
        </w:rPr>
        <w:t xml:space="preserve">Proposal </w:t>
      </w:r>
      <w:r w:rsidRPr="00554C33">
        <w:rPr>
          <w:b/>
          <w:noProof/>
        </w:rPr>
        <w:t>2</w:t>
      </w:r>
      <w:r w:rsidRPr="00554C33">
        <w:rPr>
          <w:b/>
        </w:rPr>
        <w:t>: For UL WB operation, only Mode 1 is introduced in Rel-16, while Mode 2A and 2B should be removed according to Section 4.2.1.0.4 of TS 37.213.</w:t>
      </w:r>
      <w:r w:rsidRPr="00554C33">
        <w:rPr>
          <w:rFonts w:eastAsia="Batang"/>
          <w:b/>
          <w:kern w:val="2"/>
          <w:lang w:eastAsia="ko-KR"/>
        </w:rPr>
        <w:fldChar w:fldCharType="end"/>
      </w:r>
    </w:p>
    <w:p w14:paraId="331E1FF8" w14:textId="6B2E019F" w:rsidR="00554C33" w:rsidRPr="00554C33" w:rsidRDefault="00554C33">
      <w:pPr>
        <w:rPr>
          <w:rFonts w:eastAsia="Batang"/>
          <w:b/>
          <w:kern w:val="2"/>
          <w:lang w:eastAsia="ko-KR"/>
        </w:rPr>
      </w:pPr>
      <w:r w:rsidRPr="00554C33">
        <w:rPr>
          <w:rFonts w:eastAsia="Batang"/>
          <w:b/>
          <w:kern w:val="2"/>
          <w:lang w:eastAsia="ko-KR"/>
        </w:rPr>
        <w:fldChar w:fldCharType="begin"/>
      </w:r>
      <w:r w:rsidRPr="00554C33">
        <w:rPr>
          <w:rFonts w:eastAsia="Batang"/>
          <w:b/>
          <w:kern w:val="2"/>
          <w:lang w:eastAsia="ko-KR"/>
        </w:rPr>
        <w:instrText xml:space="preserve"> REF _Ref54205725 \h </w:instrText>
      </w:r>
      <w:r>
        <w:rPr>
          <w:rFonts w:eastAsia="Batang"/>
          <w:b/>
          <w:kern w:val="2"/>
          <w:lang w:eastAsia="ko-KR"/>
        </w:rPr>
        <w:instrText xml:space="preserve"> \* MERGEFORMAT </w:instrText>
      </w:r>
      <w:r w:rsidRPr="00554C33">
        <w:rPr>
          <w:rFonts w:eastAsia="Batang"/>
          <w:b/>
          <w:kern w:val="2"/>
          <w:lang w:eastAsia="ko-KR"/>
        </w:rPr>
      </w:r>
      <w:r w:rsidRPr="00554C33">
        <w:rPr>
          <w:rFonts w:eastAsia="Batang"/>
          <w:b/>
          <w:kern w:val="2"/>
          <w:lang w:eastAsia="ko-KR"/>
        </w:rPr>
        <w:fldChar w:fldCharType="separate"/>
      </w:r>
      <w:r w:rsidRPr="00554C33">
        <w:rPr>
          <w:b/>
        </w:rPr>
        <w:t xml:space="preserve">Proposal </w:t>
      </w:r>
      <w:r w:rsidRPr="00554C33">
        <w:rPr>
          <w:b/>
          <w:noProof/>
        </w:rPr>
        <w:t>3</w:t>
      </w:r>
      <w:r w:rsidRPr="00554C33">
        <w:rPr>
          <w:b/>
        </w:rPr>
        <w:t>: A</w:t>
      </w:r>
      <w:r w:rsidRPr="00554C33">
        <w:rPr>
          <w:b/>
          <w:lang w:eastAsia="x-none"/>
        </w:rPr>
        <w:t xml:space="preserve">dd </w:t>
      </w:r>
      <w:r w:rsidRPr="00554C33">
        <w:rPr>
          <w:b/>
        </w:rPr>
        <w:t xml:space="preserve">an optional </w:t>
      </w:r>
      <w:r w:rsidRPr="00554C33">
        <w:rPr>
          <w:b/>
          <w:lang w:eastAsia="x-none"/>
        </w:rPr>
        <w:t xml:space="preserve">UE capability for supporting SFTD measurement </w:t>
      </w:r>
      <w:r w:rsidRPr="00554C33">
        <w:rPr>
          <w:b/>
        </w:rPr>
        <w:t xml:space="preserve">for NR neighbor cell </w:t>
      </w:r>
      <w:r w:rsidRPr="00554C33">
        <w:rPr>
          <w:b/>
          <w:lang w:eastAsia="x-none"/>
        </w:rPr>
        <w:t>in unlicensed band</w:t>
      </w:r>
      <w:r w:rsidRPr="00554C33">
        <w:rPr>
          <w:b/>
        </w:rPr>
        <w:t>.</w:t>
      </w:r>
      <w:r w:rsidRPr="00554C33">
        <w:rPr>
          <w:rFonts w:eastAsia="Batang"/>
          <w:b/>
          <w:kern w:val="2"/>
          <w:lang w:eastAsia="ko-KR"/>
        </w:rPr>
        <w:fldChar w:fldCharType="end"/>
      </w:r>
    </w:p>
    <w:p w14:paraId="68379D6D" w14:textId="5F011623" w:rsidR="00554C33" w:rsidRPr="00554C33" w:rsidRDefault="00554C33">
      <w:pPr>
        <w:rPr>
          <w:rFonts w:eastAsia="Batang"/>
          <w:b/>
          <w:kern w:val="2"/>
          <w:lang w:eastAsia="ko-KR"/>
        </w:rPr>
      </w:pPr>
      <w:r w:rsidRPr="00554C33">
        <w:rPr>
          <w:rFonts w:eastAsia="Batang"/>
          <w:b/>
          <w:kern w:val="2"/>
          <w:lang w:eastAsia="ko-KR"/>
        </w:rPr>
        <w:fldChar w:fldCharType="begin"/>
      </w:r>
      <w:r w:rsidRPr="00554C33">
        <w:rPr>
          <w:rFonts w:eastAsia="Batang"/>
          <w:b/>
          <w:kern w:val="2"/>
          <w:lang w:eastAsia="ko-KR"/>
        </w:rPr>
        <w:instrText xml:space="preserve"> REF _Ref54205727 \h </w:instrText>
      </w:r>
      <w:r>
        <w:rPr>
          <w:rFonts w:eastAsia="Batang"/>
          <w:b/>
          <w:kern w:val="2"/>
          <w:lang w:eastAsia="ko-KR"/>
        </w:rPr>
        <w:instrText xml:space="preserve"> \* MERGEFORMAT </w:instrText>
      </w:r>
      <w:r w:rsidRPr="00554C33">
        <w:rPr>
          <w:rFonts w:eastAsia="Batang"/>
          <w:b/>
          <w:kern w:val="2"/>
          <w:lang w:eastAsia="ko-KR"/>
        </w:rPr>
      </w:r>
      <w:r w:rsidRPr="00554C33">
        <w:rPr>
          <w:rFonts w:eastAsia="Batang"/>
          <w:b/>
          <w:kern w:val="2"/>
          <w:lang w:eastAsia="ko-KR"/>
        </w:rPr>
        <w:fldChar w:fldCharType="separate"/>
      </w:r>
      <w:r w:rsidRPr="00554C33">
        <w:rPr>
          <w:b/>
        </w:rPr>
        <w:t xml:space="preserve">Proposal </w:t>
      </w:r>
      <w:r w:rsidRPr="00554C33">
        <w:rPr>
          <w:b/>
          <w:noProof/>
        </w:rPr>
        <w:t>4</w:t>
      </w:r>
      <w:r w:rsidRPr="00554C33">
        <w:rPr>
          <w:b/>
        </w:rPr>
        <w:t xml:space="preserve">: Remove </w:t>
      </w:r>
      <w:r w:rsidRPr="00554C33">
        <w:rPr>
          <w:rFonts w:eastAsia="新細明體" w:cstheme="minorHAnsi"/>
          <w:b/>
        </w:rPr>
        <w:t>feature groups [9-8], [9-9], [9-10] and [9-11] from RAN4 feature list</w:t>
      </w:r>
      <w:r w:rsidRPr="00554C33">
        <w:rPr>
          <w:b/>
        </w:rPr>
        <w:t>.</w:t>
      </w:r>
      <w:r w:rsidRPr="00554C33">
        <w:rPr>
          <w:rFonts w:eastAsia="Batang"/>
          <w:b/>
          <w:kern w:val="2"/>
          <w:lang w:eastAsia="ko-KR"/>
        </w:rPr>
        <w:fldChar w:fldCharType="end"/>
      </w:r>
    </w:p>
    <w:p w14:paraId="0C528672" w14:textId="0736E691" w:rsidR="00AF56FF" w:rsidRDefault="00554C33" w:rsidP="00C53811">
      <w:pPr>
        <w:rPr>
          <w:rFonts w:ascii="Calibri" w:hAnsi="Calibri"/>
        </w:rPr>
      </w:pPr>
      <w:r w:rsidRPr="00554C33">
        <w:rPr>
          <w:rFonts w:eastAsia="Batang"/>
          <w:b/>
          <w:kern w:val="2"/>
          <w:lang w:eastAsia="ko-KR"/>
        </w:rPr>
        <w:fldChar w:fldCharType="begin"/>
      </w:r>
      <w:r w:rsidRPr="00554C33">
        <w:rPr>
          <w:rFonts w:eastAsia="Batang"/>
          <w:b/>
          <w:kern w:val="2"/>
          <w:lang w:eastAsia="ko-KR"/>
        </w:rPr>
        <w:instrText xml:space="preserve"> REF _Ref54205728 \h </w:instrText>
      </w:r>
      <w:r>
        <w:rPr>
          <w:rFonts w:eastAsia="Batang"/>
          <w:b/>
          <w:kern w:val="2"/>
          <w:lang w:eastAsia="ko-KR"/>
        </w:rPr>
        <w:instrText xml:space="preserve"> \* MERGEFORMAT </w:instrText>
      </w:r>
      <w:r w:rsidRPr="00554C33">
        <w:rPr>
          <w:rFonts w:eastAsia="Batang"/>
          <w:b/>
          <w:kern w:val="2"/>
          <w:lang w:eastAsia="ko-KR"/>
        </w:rPr>
      </w:r>
      <w:r w:rsidRPr="00554C33">
        <w:rPr>
          <w:rFonts w:eastAsia="Batang"/>
          <w:b/>
          <w:kern w:val="2"/>
          <w:lang w:eastAsia="ko-KR"/>
        </w:rPr>
        <w:fldChar w:fldCharType="separate"/>
      </w:r>
      <w:r w:rsidRPr="00554C33">
        <w:rPr>
          <w:b/>
        </w:rPr>
        <w:t xml:space="preserve">Proposal </w:t>
      </w:r>
      <w:r w:rsidRPr="00554C33">
        <w:rPr>
          <w:b/>
          <w:noProof/>
        </w:rPr>
        <w:t>5</w:t>
      </w:r>
      <w:r w:rsidRPr="00554C33">
        <w:rPr>
          <w:b/>
        </w:rPr>
        <w:t xml:space="preserve">: Keep </w:t>
      </w:r>
      <w:r w:rsidR="00BB5198">
        <w:rPr>
          <w:rFonts w:eastAsia="新細明體" w:cstheme="minorHAnsi"/>
          <w:b/>
        </w:rPr>
        <w:t>feature groups 2-19</w:t>
      </w:r>
      <w:bookmarkStart w:id="5" w:name="_GoBack"/>
      <w:bookmarkEnd w:id="5"/>
      <w:r w:rsidRPr="00554C33">
        <w:rPr>
          <w:rFonts w:eastAsia="新細明體" w:cstheme="minorHAnsi"/>
          <w:b/>
        </w:rPr>
        <w:t xml:space="preserve"> in RAN4 feature list</w:t>
      </w:r>
      <w:r w:rsidRPr="00554C33">
        <w:rPr>
          <w:b/>
        </w:rPr>
        <w:t>.</w:t>
      </w:r>
      <w:r w:rsidRPr="00554C33">
        <w:rPr>
          <w:rFonts w:eastAsia="Batang"/>
          <w:b/>
          <w:kern w:val="2"/>
          <w:lang w:eastAsia="ko-KR"/>
        </w:rPr>
        <w:fldChar w:fldCharType="end"/>
      </w:r>
    </w:p>
    <w:p w14:paraId="459F3881" w14:textId="77777777" w:rsidR="00751B57" w:rsidRPr="00B7162C" w:rsidRDefault="00751B57" w:rsidP="00751B57">
      <w:pPr>
        <w:pStyle w:val="Heading1"/>
        <w:pBdr>
          <w:top w:val="single" w:sz="12" w:space="2" w:color="auto"/>
        </w:pBdr>
        <w:jc w:val="both"/>
        <w:rPr>
          <w:sz w:val="32"/>
        </w:rPr>
      </w:pPr>
      <w:r w:rsidRPr="00B7162C">
        <w:rPr>
          <w:rFonts w:hint="eastAsia"/>
          <w:sz w:val="32"/>
        </w:rPr>
        <w:t>References</w:t>
      </w:r>
    </w:p>
    <w:p w14:paraId="0FC571CC" w14:textId="27FBC3A8" w:rsidR="002D5798" w:rsidRDefault="0090653B" w:rsidP="00872564">
      <w:pPr>
        <w:overflowPunct w:val="0"/>
        <w:autoSpaceDE w:val="0"/>
        <w:autoSpaceDN w:val="0"/>
        <w:adjustRightInd w:val="0"/>
        <w:textAlignment w:val="baseline"/>
        <w:rPr>
          <w:sz w:val="20"/>
          <w:lang w:eastAsia="ko-KR"/>
        </w:rPr>
      </w:pPr>
      <w:r>
        <w:rPr>
          <w:sz w:val="20"/>
          <w:lang w:eastAsia="ko-KR"/>
        </w:rPr>
        <w:t>[</w:t>
      </w:r>
      <w:r w:rsidRPr="00751B57">
        <w:rPr>
          <w:sz w:val="20"/>
          <w:lang w:eastAsia="ko-KR"/>
        </w:rPr>
        <w:t xml:space="preserve">1] </w:t>
      </w:r>
      <w:r w:rsidR="002808B7" w:rsidRPr="002808B7">
        <w:rPr>
          <w:sz w:val="20"/>
          <w:lang w:eastAsia="ko-KR"/>
        </w:rPr>
        <w:t>R4-2011680</w:t>
      </w:r>
      <w:r w:rsidR="002808B7">
        <w:rPr>
          <w:rFonts w:ascii="新細明體" w:eastAsia="新細明體" w:hAnsi="新細明體" w:hint="eastAsia"/>
          <w:sz w:val="20"/>
        </w:rPr>
        <w:t xml:space="preserve">, </w:t>
      </w:r>
      <w:r w:rsidR="002808B7">
        <w:rPr>
          <w:rFonts w:ascii="新細明體" w:eastAsia="新細明體" w:hAnsi="新細明體"/>
          <w:sz w:val="20"/>
        </w:rPr>
        <w:t>“</w:t>
      </w:r>
      <w:r w:rsidR="002808B7" w:rsidRPr="002808B7">
        <w:rPr>
          <w:sz w:val="20"/>
          <w:lang w:eastAsia="ko-KR"/>
        </w:rPr>
        <w:t>RAN4 UE features list for Rel-16</w:t>
      </w:r>
      <w:r w:rsidR="002808B7">
        <w:rPr>
          <w:sz w:val="20"/>
          <w:lang w:eastAsia="ko-KR"/>
        </w:rPr>
        <w:t>”, CMCC</w:t>
      </w:r>
    </w:p>
    <w:p w14:paraId="4C827A2E" w14:textId="28A44C60" w:rsidR="002808B7" w:rsidRDefault="002808B7" w:rsidP="00872564">
      <w:pPr>
        <w:overflowPunct w:val="0"/>
        <w:autoSpaceDE w:val="0"/>
        <w:autoSpaceDN w:val="0"/>
        <w:adjustRightInd w:val="0"/>
        <w:textAlignment w:val="baseline"/>
        <w:rPr>
          <w:sz w:val="20"/>
          <w:lang w:eastAsia="ko-KR"/>
        </w:rPr>
      </w:pPr>
      <w:r>
        <w:rPr>
          <w:sz w:val="20"/>
          <w:lang w:eastAsia="ko-KR"/>
        </w:rPr>
        <w:t>[2</w:t>
      </w:r>
      <w:r w:rsidRPr="00751B57">
        <w:rPr>
          <w:sz w:val="20"/>
          <w:lang w:eastAsia="ko-KR"/>
        </w:rPr>
        <w:t xml:space="preserve">] </w:t>
      </w:r>
      <w:r w:rsidRPr="002808B7">
        <w:rPr>
          <w:sz w:val="20"/>
          <w:lang w:eastAsia="ko-KR"/>
        </w:rPr>
        <w:t>R4-2011</w:t>
      </w:r>
      <w:r>
        <w:rPr>
          <w:sz w:val="20"/>
          <w:lang w:eastAsia="ko-KR"/>
        </w:rPr>
        <w:t>93</w:t>
      </w:r>
      <w:r w:rsidRPr="002808B7">
        <w:rPr>
          <w:sz w:val="20"/>
          <w:lang w:eastAsia="ko-KR"/>
        </w:rPr>
        <w:t>0</w:t>
      </w:r>
      <w:r>
        <w:rPr>
          <w:rFonts w:ascii="新細明體" w:eastAsia="新細明體" w:hAnsi="新細明體" w:hint="eastAsia"/>
          <w:sz w:val="20"/>
        </w:rPr>
        <w:t xml:space="preserve">, </w:t>
      </w:r>
      <w:r>
        <w:rPr>
          <w:rFonts w:ascii="新細明體" w:eastAsia="新細明體" w:hAnsi="新細明體"/>
          <w:sz w:val="20"/>
        </w:rPr>
        <w:t>“</w:t>
      </w:r>
      <w:r w:rsidRPr="002808B7">
        <w:rPr>
          <w:sz w:val="20"/>
          <w:lang w:eastAsia="ko-KR"/>
        </w:rPr>
        <w:t>RAN4 UE features list for Rel-16</w:t>
      </w:r>
      <w:r>
        <w:rPr>
          <w:sz w:val="20"/>
          <w:lang w:eastAsia="ko-KR"/>
        </w:rPr>
        <w:t>”, CMCC</w:t>
      </w:r>
    </w:p>
    <w:p w14:paraId="1E9402C4" w14:textId="7A7BDC5A" w:rsidR="001724AB" w:rsidRDefault="001724AB" w:rsidP="00872564">
      <w:pPr>
        <w:overflowPunct w:val="0"/>
        <w:autoSpaceDE w:val="0"/>
        <w:autoSpaceDN w:val="0"/>
        <w:adjustRightInd w:val="0"/>
        <w:textAlignment w:val="baseline"/>
        <w:rPr>
          <w:sz w:val="20"/>
          <w:lang w:val="en-GB" w:eastAsia="ko-KR"/>
        </w:rPr>
      </w:pPr>
      <w:r w:rsidRPr="001724AB">
        <w:rPr>
          <w:sz w:val="20"/>
          <w:lang w:val="en-GB" w:eastAsia="ko-KR"/>
        </w:rPr>
        <w:t>[</w:t>
      </w:r>
      <w:r>
        <w:rPr>
          <w:sz w:val="20"/>
          <w:lang w:val="en-GB" w:eastAsia="ko-KR"/>
        </w:rPr>
        <w:t>3</w:t>
      </w:r>
      <w:r w:rsidRPr="001724AB">
        <w:rPr>
          <w:sz w:val="20"/>
          <w:lang w:val="en-GB" w:eastAsia="ko-KR"/>
        </w:rPr>
        <w:t>] R1-2004965, “LS on UE capability on wideband carrier operation for NR-U”, RAN WG1</w:t>
      </w:r>
    </w:p>
    <w:p w14:paraId="7A9C8008" w14:textId="4BED99BB" w:rsidR="001724AB" w:rsidRPr="001724AB" w:rsidRDefault="001724AB" w:rsidP="00872564">
      <w:pPr>
        <w:overflowPunct w:val="0"/>
        <w:autoSpaceDE w:val="0"/>
        <w:autoSpaceDN w:val="0"/>
        <w:adjustRightInd w:val="0"/>
        <w:textAlignment w:val="baseline"/>
        <w:rPr>
          <w:sz w:val="20"/>
          <w:lang w:val="en-GB" w:eastAsia="ko-KR"/>
        </w:rPr>
      </w:pPr>
      <w:r>
        <w:rPr>
          <w:sz w:val="20"/>
          <w:lang w:val="en-GB" w:eastAsia="ko-KR"/>
        </w:rPr>
        <w:t>[4] R4-201xxxx, “</w:t>
      </w:r>
      <w:r w:rsidRPr="001724AB">
        <w:rPr>
          <w:sz w:val="20"/>
          <w:lang w:val="en-GB" w:eastAsia="ko-KR"/>
        </w:rPr>
        <w:t>Discussion on LS on UE capability on wideband carrier operation for NR-U</w:t>
      </w:r>
      <w:r>
        <w:rPr>
          <w:sz w:val="20"/>
          <w:lang w:val="en-GB" w:eastAsia="ko-KR"/>
        </w:rPr>
        <w:t xml:space="preserve">”, </w:t>
      </w:r>
      <w:r w:rsidRPr="001724AB">
        <w:rPr>
          <w:sz w:val="20"/>
          <w:lang w:val="en-GB" w:eastAsia="ko-KR"/>
        </w:rPr>
        <w:t>MediaTek Inc.</w:t>
      </w:r>
    </w:p>
    <w:sectPr w:rsidR="001724AB" w:rsidRPr="001724AB" w:rsidSect="00E17831">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00E0F6" w14:textId="77777777" w:rsidR="00E07CBF" w:rsidRDefault="00E07CBF">
      <w:r>
        <w:separator/>
      </w:r>
    </w:p>
  </w:endnote>
  <w:endnote w:type="continuationSeparator" w:id="0">
    <w:p w14:paraId="3DF06050" w14:textId="77777777" w:rsidR="00E07CBF" w:rsidRDefault="00E07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6E4131" w14:textId="77777777" w:rsidR="00E07CBF" w:rsidRDefault="00E07CBF">
      <w:r>
        <w:separator/>
      </w:r>
    </w:p>
  </w:footnote>
  <w:footnote w:type="continuationSeparator" w:id="0">
    <w:p w14:paraId="7ADE46D1" w14:textId="77777777" w:rsidR="00E07CBF" w:rsidRDefault="00E07C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8"/>
  </w:num>
  <w:num w:numId="3">
    <w:abstractNumId w:val="1"/>
  </w:num>
  <w:num w:numId="4">
    <w:abstractNumId w:val="0"/>
  </w:num>
  <w:num w:numId="5">
    <w:abstractNumId w:val="4"/>
  </w:num>
  <w:num w:numId="6">
    <w:abstractNumId w:val="12"/>
  </w:num>
  <w:num w:numId="7">
    <w:abstractNumId w:val="10"/>
  </w:num>
  <w:num w:numId="8">
    <w:abstractNumId w:val="11"/>
  </w:num>
  <w:num w:numId="9">
    <w:abstractNumId w:val="13"/>
  </w:num>
  <w:num w:numId="10">
    <w:abstractNumId w:val="6"/>
  </w:num>
  <w:num w:numId="11">
    <w:abstractNumId w:val="15"/>
  </w:num>
  <w:num w:numId="12">
    <w:abstractNumId w:val="2"/>
  </w:num>
  <w:num w:numId="13">
    <w:abstractNumId w:val="3"/>
  </w:num>
  <w:num w:numId="14">
    <w:abstractNumId w:val="7"/>
  </w:num>
  <w:num w:numId="15">
    <w:abstractNumId w:val="9"/>
  </w:num>
  <w:num w:numId="1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495"/>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1E79"/>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5C38"/>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7A8"/>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4AB"/>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338"/>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5DC3"/>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64"/>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D1"/>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6F22"/>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08B7"/>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6F"/>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16C"/>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132"/>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C33"/>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8E"/>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66"/>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4CB"/>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6962"/>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70D"/>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492"/>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7EF"/>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446"/>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2F75"/>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6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11DD"/>
    <w:rsid w:val="00921C83"/>
    <w:rsid w:val="009225F6"/>
    <w:rsid w:val="00922DB0"/>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7"/>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9CD"/>
    <w:rsid w:val="009F4CFF"/>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2D0"/>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AC6"/>
    <w:rsid w:val="00A40CB1"/>
    <w:rsid w:val="00A40CD6"/>
    <w:rsid w:val="00A40DFB"/>
    <w:rsid w:val="00A4110D"/>
    <w:rsid w:val="00A41D90"/>
    <w:rsid w:val="00A41E93"/>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741"/>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537"/>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198"/>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D2"/>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42D"/>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5EC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81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1F31"/>
    <w:rsid w:val="00CB23DD"/>
    <w:rsid w:val="00CB2C4D"/>
    <w:rsid w:val="00CB2C8D"/>
    <w:rsid w:val="00CB3438"/>
    <w:rsid w:val="00CB3444"/>
    <w:rsid w:val="00CB37C2"/>
    <w:rsid w:val="00CB42B0"/>
    <w:rsid w:val="00CB4D4B"/>
    <w:rsid w:val="00CB4DC2"/>
    <w:rsid w:val="00CB4F67"/>
    <w:rsid w:val="00CB5130"/>
    <w:rsid w:val="00CB518E"/>
    <w:rsid w:val="00CB5662"/>
    <w:rsid w:val="00CB5EAC"/>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6CA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16"/>
    <w:rsid w:val="00D42D89"/>
    <w:rsid w:val="00D42FD1"/>
    <w:rsid w:val="00D4319C"/>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54CB"/>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CBF"/>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831"/>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3C2"/>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5A"/>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2FD9"/>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99" w:qFormat="1"/>
    <w:lsdException w:name="toc 2" w:uiPriority="39" w:qFormat="1"/>
    <w:lsdException w:name="toc 5" w:uiPriority="39"/>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semiHidden="1" w:unhideWhenUsed="1" w:qFormat="1"/>
    <w:lsdException w:name="table of figures" w:uiPriority="99" w:qFormat="1"/>
    <w:lsdException w:name="annotation reference" w:uiPriority="99" w:qFormat="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Number 3" w:qFormat="1"/>
    <w:lsdException w:name="Title" w:uiPriority="99" w:qFormat="1"/>
    <w:lsdException w:name="Closing" w:uiPriority="99" w:qFormat="1"/>
    <w:lsdException w:name="Default Paragraph Font" w:uiPriority="1"/>
    <w:lsdException w:name="Body Text" w:qFormat="1"/>
    <w:lsdException w:name="Body Text Indent" w:uiPriority="99" w:qFormat="1"/>
    <w:lsdException w:name="Subtitle" w:qFormat="1"/>
    <w:lsdException w:name="Note Heading" w:uiPriority="99" w:qFormat="1"/>
    <w:lsdException w:name="Body Text 3" w:uiPriority="99" w:qFormat="1"/>
    <w:lsdException w:name="Body Text Indent 2" w:uiPriority="99" w:qFormat="1"/>
    <w:lsdException w:name="Hyperlink" w:uiPriority="99"/>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Keyboard"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66E"/>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app heading 1,l1,Memo Heading 1,h11,h12,h13,h14,h15,h16"/>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Head2A,2,UNDERRUBRIK 1-2"/>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Underrubrik2,H3,no break,Memo Heading 3"/>
    <w:basedOn w:val="Heading2"/>
    <w:next w:val="Normal"/>
    <w:link w:val="Heading3Char"/>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B3A47"/>
    <w:pPr>
      <w:ind w:left="1418" w:hanging="1418"/>
      <w:outlineLvl w:val="3"/>
    </w:pPr>
    <w:rPr>
      <w:sz w:val="24"/>
    </w:rPr>
  </w:style>
  <w:style w:type="paragraph" w:styleId="Heading5">
    <w:name w:val="heading 5"/>
    <w:aliases w:val="H5"/>
    <w:basedOn w:val="Heading4"/>
    <w:next w:val="Normal"/>
    <w:link w:val="Heading5Char"/>
    <w:qFormat/>
    <w:rsid w:val="00DB3A47"/>
    <w:pPr>
      <w:ind w:left="1701" w:hanging="1701"/>
      <w:outlineLvl w:val="4"/>
    </w:pPr>
    <w:rPr>
      <w:sz w:val="22"/>
    </w:rPr>
  </w:style>
  <w:style w:type="paragraph" w:styleId="Heading6">
    <w:name w:val="heading 6"/>
    <w:basedOn w:val="H6"/>
    <w:next w:val="Normal"/>
    <w:link w:val="Heading6Char"/>
    <w:qFormat/>
    <w:rsid w:val="00DB3A47"/>
    <w:pPr>
      <w:outlineLvl w:val="5"/>
    </w:pPr>
  </w:style>
  <w:style w:type="paragraph" w:styleId="Heading7">
    <w:name w:val="heading 7"/>
    <w:basedOn w:val="H6"/>
    <w:next w:val="Normal"/>
    <w:link w:val="Heading7Char"/>
    <w:qFormat/>
    <w:rsid w:val="00DB3A47"/>
    <w:pPr>
      <w:outlineLvl w:val="6"/>
    </w:pPr>
  </w:style>
  <w:style w:type="paragraph" w:styleId="Heading8">
    <w:name w:val="heading 8"/>
    <w:aliases w:val="Table Heading"/>
    <w:basedOn w:val="Heading1"/>
    <w:next w:val="Normal"/>
    <w:link w:val="Heading8Char"/>
    <w:qFormat/>
    <w:rsid w:val="00DB3A47"/>
    <w:pPr>
      <w:ind w:left="0" w:firstLine="0"/>
      <w:outlineLvl w:val="7"/>
    </w:pPr>
  </w:style>
  <w:style w:type="paragraph" w:styleId="Heading9">
    <w:name w:val="heading 9"/>
    <w:aliases w:val="Figure Heading,FH"/>
    <w:basedOn w:val="Heading8"/>
    <w:next w:val="Normal"/>
    <w:link w:val="Heading9Char"/>
    <w:qFormat/>
    <w:rsid w:val="00DB3A47"/>
    <w:pPr>
      <w:outlineLvl w:val="8"/>
    </w:pPr>
  </w:style>
  <w:style w:type="character" w:default="1" w:styleId="DefaultParagraphFont">
    <w:name w:val="Default Paragraph Font"/>
    <w:uiPriority w:val="1"/>
    <w:semiHidden/>
    <w:unhideWhenUsed/>
    <w:rsid w:val="009106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066E"/>
  </w:style>
  <w:style w:type="paragraph" w:customStyle="1" w:styleId="H6">
    <w:name w:val="H6"/>
    <w:basedOn w:val="Heading5"/>
    <w:next w:val="Normal"/>
    <w:uiPriority w:val="99"/>
    <w:qFormat/>
    <w:rsid w:val="00DB3A47"/>
    <w:pPr>
      <w:ind w:left="1985" w:hanging="1985"/>
      <w:outlineLvl w:val="9"/>
    </w:pPr>
    <w:rPr>
      <w:sz w:val="20"/>
    </w:rPr>
  </w:style>
  <w:style w:type="paragraph" w:styleId="TOC8">
    <w:name w:val="toc 8"/>
    <w:basedOn w:val="TOC1"/>
    <w:uiPriority w:val="39"/>
    <w:qFormat/>
    <w:rsid w:val="00DB3A47"/>
    <w:pPr>
      <w:spacing w:before="180"/>
      <w:ind w:left="2693" w:hanging="2693"/>
    </w:pPr>
    <w:rPr>
      <w:b/>
    </w:rPr>
  </w:style>
  <w:style w:type="paragraph" w:styleId="TOC1">
    <w:name w:val="toc 1"/>
    <w:uiPriority w:val="99"/>
    <w:qFormat/>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uiPriority w:val="39"/>
    <w:qFormat/>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uiPriority w:val="99"/>
    <w:qFormat/>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uiPriority w:val="99"/>
    <w:qFormat/>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qFormat/>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uiPriority w:val="99"/>
    <w:qFormat/>
    <w:rsid w:val="00DB3A47"/>
    <w:pPr>
      <w:keepLines/>
      <w:ind w:left="1135" w:hanging="851"/>
    </w:pPr>
  </w:style>
  <w:style w:type="paragraph" w:styleId="TOC9">
    <w:name w:val="toc 9"/>
    <w:basedOn w:val="TOC8"/>
    <w:uiPriority w:val="39"/>
    <w:qFormat/>
    <w:rsid w:val="00DB3A47"/>
    <w:pPr>
      <w:ind w:left="1418" w:hanging="1418"/>
    </w:pPr>
  </w:style>
  <w:style w:type="paragraph" w:customStyle="1" w:styleId="EX">
    <w:name w:val="EX"/>
    <w:basedOn w:val="Normal"/>
    <w:uiPriority w:val="99"/>
    <w:qFormat/>
    <w:rsid w:val="00DB3A47"/>
    <w:pPr>
      <w:keepLines/>
      <w:ind w:left="1702" w:hanging="1418"/>
    </w:pPr>
  </w:style>
  <w:style w:type="paragraph" w:customStyle="1" w:styleId="FP">
    <w:name w:val="FP"/>
    <w:basedOn w:val="Normal"/>
    <w:uiPriority w:val="99"/>
    <w:qFormat/>
    <w:rsid w:val="00DB3A47"/>
  </w:style>
  <w:style w:type="paragraph" w:customStyle="1" w:styleId="LD">
    <w:name w:val="LD"/>
    <w:uiPriority w:val="99"/>
    <w:qFormat/>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uiPriority w:val="99"/>
    <w:qFormat/>
    <w:rsid w:val="00DB3A47"/>
  </w:style>
  <w:style w:type="paragraph" w:customStyle="1" w:styleId="EW">
    <w:name w:val="EW"/>
    <w:basedOn w:val="EX"/>
    <w:uiPriority w:val="99"/>
    <w:qFormat/>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aliases w:val="lb2"/>
    <w:basedOn w:val="ListBullet"/>
    <w:uiPriority w:val="99"/>
    <w:qFormat/>
    <w:rsid w:val="00DB3A47"/>
    <w:pPr>
      <w:ind w:left="851"/>
    </w:pPr>
  </w:style>
  <w:style w:type="paragraph" w:styleId="ListBullet">
    <w:name w:val="List Bullet"/>
    <w:basedOn w:val="List"/>
    <w:uiPriority w:val="99"/>
    <w:qForma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uiPriority w:val="99"/>
    <w:qFormat/>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uiPriority w:val="99"/>
    <w:qFormat/>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uiPriority w:val="99"/>
    <w:qFormat/>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qFormat/>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qFormat/>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uiPriority w:val="99"/>
    <w:qFormat/>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qFormat/>
    <w:rsid w:val="00DB3A47"/>
    <w:pPr>
      <w:framePr w:wrap="notBeside" w:y="16161"/>
    </w:pPr>
  </w:style>
  <w:style w:type="character" w:customStyle="1" w:styleId="ZGSM">
    <w:name w:val="ZGSM"/>
    <w:rsid w:val="00DB3A47"/>
  </w:style>
  <w:style w:type="paragraph" w:styleId="List2">
    <w:name w:val="List 2"/>
    <w:basedOn w:val="List"/>
    <w:uiPriority w:val="99"/>
    <w:qFormat/>
    <w:rsid w:val="00DB3A47"/>
    <w:pPr>
      <w:ind w:left="851"/>
    </w:pPr>
  </w:style>
  <w:style w:type="paragraph" w:customStyle="1" w:styleId="ZG">
    <w:name w:val="ZG"/>
    <w:uiPriority w:val="99"/>
    <w:qFormat/>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uiPriority w:val="99"/>
    <w:qFormat/>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uiPriority w:val="99"/>
    <w:qFormat/>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uiPriority w:val="99"/>
    <w:qFormat/>
    <w:rsid w:val="00DB3A47"/>
  </w:style>
  <w:style w:type="paragraph" w:customStyle="1" w:styleId="B3">
    <w:name w:val="B3"/>
    <w:basedOn w:val="List3"/>
    <w:link w:val="B3Char2"/>
    <w:qFormat/>
    <w:rsid w:val="00DB3A47"/>
  </w:style>
  <w:style w:type="paragraph" w:customStyle="1" w:styleId="B4">
    <w:name w:val="B4"/>
    <w:basedOn w:val="List4"/>
    <w:link w:val="B4Char"/>
    <w:uiPriority w:val="99"/>
    <w:qFormat/>
    <w:rsid w:val="00DB3A47"/>
  </w:style>
  <w:style w:type="paragraph" w:customStyle="1" w:styleId="B5">
    <w:name w:val="B5"/>
    <w:basedOn w:val="List5"/>
    <w:uiPriority w:val="99"/>
    <w:qFormat/>
    <w:rsid w:val="00DB3A47"/>
  </w:style>
  <w:style w:type="paragraph" w:styleId="Footer">
    <w:name w:val="footer"/>
    <w:basedOn w:val="Header"/>
    <w:link w:val="FooterChar"/>
    <w:uiPriority w:val="99"/>
    <w:qFormat/>
    <w:rsid w:val="00DB3A47"/>
    <w:pPr>
      <w:jc w:val="center"/>
    </w:pPr>
    <w:rPr>
      <w:i/>
    </w:rPr>
  </w:style>
  <w:style w:type="paragraph" w:customStyle="1" w:styleId="ZTD">
    <w:name w:val="ZTD"/>
    <w:basedOn w:val="ZB"/>
    <w:uiPriority w:val="99"/>
    <w:qFormat/>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uiPriority w:val="99"/>
    <w:qFormat/>
    <w:rsid w:val="00DB3A47"/>
    <w:rPr>
      <w:sz w:val="16"/>
    </w:rPr>
  </w:style>
  <w:style w:type="paragraph" w:styleId="CommentText">
    <w:name w:val="annotation text"/>
    <w:basedOn w:val="Normal"/>
    <w:link w:val="CommentTextChar"/>
    <w:uiPriority w:val="99"/>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link w:val="DocumentMapChar"/>
    <w:uiPriority w:val="99"/>
    <w:semiHidden/>
    <w:qFormat/>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qFormat/>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条目,题注,C"/>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条目 Char"/>
    <w:link w:val="Caption"/>
    <w:rsid w:val="00DB3A47"/>
    <w:rPr>
      <w:rFonts w:ascii="Times New Roman" w:hAnsi="Times New Roman"/>
      <w:b/>
    </w:rPr>
  </w:style>
  <w:style w:type="paragraph" w:customStyle="1" w:styleId="Doc-text2">
    <w:name w:val="Doc-text2"/>
    <w:basedOn w:val="Normal"/>
    <w:link w:val="Doc-text2Char"/>
    <w:uiPriority w:val="99"/>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uiPriority w:val="99"/>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qFormat/>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C2235"/>
    <w:pPr>
      <w:ind w:left="720"/>
      <w:contextualSpacing/>
    </w:pPr>
    <w:rPr>
      <w:lang w:eastAsia="en-US"/>
    </w:rPr>
  </w:style>
  <w:style w:type="table" w:styleId="TableGrid">
    <w:name w:val="Table Grid"/>
    <w:basedOn w:val="TableNormal"/>
    <w:uiPriority w:val="9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qFormat/>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app heading 1 Char,l1 Char,Memo Heading 1 Char,h11 Char,h12 Char,h13 Char,h14 Char,h15 Char,h16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uiPriority w:val="99"/>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uiPriority w:val="99"/>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uiPriority w:val="99"/>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uiPriority w:val="99"/>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qForma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qFormat/>
    <w:rsid w:val="00D33DDB"/>
    <w:rPr>
      <w:rFonts w:ascii="Times New Roman" w:hAnsi="Times New Roman"/>
      <w:sz w:val="22"/>
      <w:lang w:eastAsia="zh-TW"/>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ListParagraph"/>
    <w:next w:val="Normal"/>
    <w:rsid w:val="00374BCC"/>
    <w:pPr>
      <w:numPr>
        <w:numId w:val="8"/>
      </w:numPr>
      <w:ind w:firstLine="0"/>
    </w:pPr>
    <w:rPr>
      <w:rFonts w:ascii="Times New Roman" w:eastAsia="Calibri" w:hAnsi="Times New Roman" w:cs="Times New Roman"/>
      <w:sz w:val="20"/>
      <w:szCs w:val="20"/>
      <w:lang w:val="en-GB"/>
    </w:rPr>
  </w:style>
  <w:style w:type="paragraph" w:customStyle="1" w:styleId="Heading1unnumbered">
    <w:name w:val="Heading 1 unnumbered"/>
    <w:basedOn w:val="Heading1"/>
    <w:next w:val="BodyText"/>
    <w:uiPriority w:val="99"/>
    <w:qFormat/>
    <w:rsid w:val="00E17831"/>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Indent">
    <w:name w:val="Body Text Indent"/>
    <w:basedOn w:val="Normal"/>
    <w:link w:val="BodyTextIndentChar"/>
    <w:uiPriority w:val="99"/>
    <w:qFormat/>
    <w:rsid w:val="00E17831"/>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uiPriority w:val="99"/>
    <w:rsid w:val="00E17831"/>
    <w:rPr>
      <w:rFonts w:ascii="Times New Roman" w:eastAsia="MS Gothic" w:hAnsi="Times New Roman"/>
      <w:sz w:val="24"/>
      <w:lang w:val="en-GB" w:eastAsia="ja-JP"/>
    </w:rPr>
  </w:style>
  <w:style w:type="paragraph" w:styleId="PlainText">
    <w:name w:val="Plain Text"/>
    <w:basedOn w:val="Normal"/>
    <w:link w:val="PlainTextChar"/>
    <w:uiPriority w:val="99"/>
    <w:qFormat/>
    <w:rsid w:val="00E17831"/>
    <w:pPr>
      <w:spacing w:after="0" w:line="240" w:lineRule="auto"/>
    </w:pPr>
    <w:rPr>
      <w:rFonts w:ascii="Courier New" w:eastAsia="MS Gothic" w:hAnsi="Courier New" w:cs="Times New Roman"/>
      <w:sz w:val="24"/>
      <w:szCs w:val="20"/>
      <w:lang w:val="en-GB" w:eastAsia="ja-JP"/>
    </w:rPr>
  </w:style>
  <w:style w:type="character" w:customStyle="1" w:styleId="PlainTextChar">
    <w:name w:val="Plain Text Char"/>
    <w:basedOn w:val="DefaultParagraphFont"/>
    <w:link w:val="PlainText"/>
    <w:uiPriority w:val="99"/>
    <w:rsid w:val="00E17831"/>
    <w:rPr>
      <w:rFonts w:ascii="Courier New" w:eastAsia="MS Gothic" w:hAnsi="Courier New"/>
      <w:sz w:val="24"/>
      <w:lang w:val="en-GB" w:eastAsia="ja-JP"/>
    </w:rPr>
  </w:style>
  <w:style w:type="paragraph" w:customStyle="1" w:styleId="lptext">
    <w:name w:val="lˆptext"/>
    <w:basedOn w:val="Normal"/>
    <w:uiPriority w:val="99"/>
    <w:qFormat/>
    <w:rsid w:val="00E17831"/>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uiPriority w:val="99"/>
    <w:qFormat/>
    <w:rsid w:val="00E17831"/>
    <w:pPr>
      <w:numPr>
        <w:numId w:val="10"/>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uiPriority w:val="99"/>
    <w:qFormat/>
    <w:rsid w:val="00E17831"/>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uiPriority w:val="99"/>
    <w:rsid w:val="00E17831"/>
    <w:rPr>
      <w:rFonts w:ascii="Times New Roman" w:eastAsia="MS Gothic" w:hAnsi="Times New Roman"/>
      <w:kern w:val="2"/>
      <w:sz w:val="24"/>
      <w:lang w:val="en-GB" w:eastAsia="ja-JP"/>
    </w:rPr>
  </w:style>
  <w:style w:type="paragraph" w:customStyle="1" w:styleId="ListBulletLast">
    <w:name w:val="List Bullet Last"/>
    <w:aliases w:val="lbl"/>
    <w:basedOn w:val="ListBullet"/>
    <w:next w:val="BodyText"/>
    <w:uiPriority w:val="99"/>
    <w:qFormat/>
    <w:rsid w:val="00E17831"/>
    <w:pPr>
      <w:spacing w:after="240" w:line="240" w:lineRule="auto"/>
      <w:ind w:left="714" w:hanging="357"/>
    </w:pPr>
    <w:rPr>
      <w:rFonts w:ascii="Arial" w:eastAsia="MS Gothic" w:hAnsi="Arial" w:cs="Times New Roman"/>
      <w:sz w:val="24"/>
      <w:szCs w:val="20"/>
      <w:lang w:val="en-GB" w:eastAsia="ja-JP"/>
    </w:rPr>
  </w:style>
  <w:style w:type="paragraph" w:customStyle="1" w:styleId="TitleText">
    <w:name w:val="Title Text"/>
    <w:basedOn w:val="Normal"/>
    <w:next w:val="Normal"/>
    <w:uiPriority w:val="99"/>
    <w:qFormat/>
    <w:rsid w:val="00E17831"/>
    <w:pPr>
      <w:spacing w:after="220" w:line="240" w:lineRule="auto"/>
    </w:pPr>
    <w:rPr>
      <w:rFonts w:ascii="Arial" w:eastAsia="MS Gothic" w:hAnsi="Arial" w:cs="Times New Roman"/>
      <w:b/>
      <w:szCs w:val="20"/>
      <w:lang w:val="en-GB" w:eastAsia="ja-JP"/>
    </w:rPr>
  </w:style>
  <w:style w:type="paragraph" w:styleId="Title">
    <w:name w:val="Title"/>
    <w:basedOn w:val="Normal"/>
    <w:link w:val="TitleChar"/>
    <w:uiPriority w:val="99"/>
    <w:qFormat/>
    <w:rsid w:val="00E17831"/>
    <w:pPr>
      <w:spacing w:after="0" w:line="240" w:lineRule="auto"/>
      <w:jc w:val="center"/>
    </w:pPr>
    <w:rPr>
      <w:rFonts w:ascii="Arial" w:eastAsia="MS Gothic" w:hAnsi="Arial" w:cs="Times New Roman"/>
      <w:b/>
      <w:sz w:val="24"/>
      <w:szCs w:val="20"/>
      <w:lang w:val="en-GB" w:eastAsia="ja-JP"/>
    </w:rPr>
  </w:style>
  <w:style w:type="character" w:customStyle="1" w:styleId="TitleChar">
    <w:name w:val="Title Char"/>
    <w:basedOn w:val="DefaultParagraphFont"/>
    <w:link w:val="Title"/>
    <w:uiPriority w:val="99"/>
    <w:rsid w:val="00E17831"/>
    <w:rPr>
      <w:rFonts w:ascii="Arial" w:eastAsia="MS Gothic" w:hAnsi="Arial"/>
      <w:b/>
      <w:sz w:val="24"/>
      <w:lang w:val="en-GB" w:eastAsia="ja-JP"/>
    </w:rPr>
  </w:style>
  <w:style w:type="paragraph" w:styleId="TableofFigures">
    <w:name w:val="table of figures"/>
    <w:basedOn w:val="TOC1"/>
    <w:next w:val="Normal"/>
    <w:uiPriority w:val="99"/>
    <w:qFormat/>
    <w:rsid w:val="00E17831"/>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character" w:styleId="PageNumber">
    <w:name w:val="page number"/>
    <w:rsid w:val="00E17831"/>
    <w:rPr>
      <w:rFonts w:eastAsia="Times New Roman"/>
      <w:noProof w:val="0"/>
      <w:kern w:val="2"/>
      <w:sz w:val="21"/>
      <w:lang w:val="en-GB"/>
    </w:rPr>
  </w:style>
  <w:style w:type="paragraph" w:styleId="BodyText3">
    <w:name w:val="Body Text 3"/>
    <w:basedOn w:val="Normal"/>
    <w:link w:val="BodyText3Char"/>
    <w:uiPriority w:val="99"/>
    <w:qFormat/>
    <w:rsid w:val="00E17831"/>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uiPriority w:val="99"/>
    <w:rsid w:val="00E17831"/>
    <w:rPr>
      <w:rFonts w:ascii="Times New Roman" w:eastAsia="MS Gothic" w:hAnsi="Times New Roman"/>
      <w:sz w:val="24"/>
      <w:lang w:val="en-GB" w:eastAsia="ja-JP"/>
    </w:rPr>
  </w:style>
  <w:style w:type="paragraph" w:customStyle="1" w:styleId="TableText">
    <w:name w:val="Table_Text"/>
    <w:basedOn w:val="Normal"/>
    <w:uiPriority w:val="99"/>
    <w:qFormat/>
    <w:rsid w:val="00E17831"/>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uiPriority w:val="99"/>
    <w:qFormat/>
    <w:rsid w:val="00E17831"/>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uiPriority w:val="99"/>
    <w:qFormat/>
    <w:rsid w:val="00E17831"/>
    <w:pPr>
      <w:numPr>
        <w:numId w:val="9"/>
      </w:numPr>
      <w:spacing w:after="120"/>
    </w:pPr>
  </w:style>
  <w:style w:type="paragraph" w:customStyle="1" w:styleId="shortcode">
    <w:name w:val="shortcode"/>
    <w:basedOn w:val="BodyText"/>
    <w:uiPriority w:val="99"/>
    <w:qFormat/>
    <w:rsid w:val="00E1783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cs="Times New Roman"/>
      <w:sz w:val="24"/>
      <w:lang w:eastAsia="ja-JP"/>
    </w:rPr>
  </w:style>
  <w:style w:type="paragraph" w:customStyle="1" w:styleId="RecCCITT">
    <w:name w:val="Rec_CCITT_#"/>
    <w:basedOn w:val="Normal"/>
    <w:uiPriority w:val="99"/>
    <w:qFormat/>
    <w:rsid w:val="00E17831"/>
    <w:pPr>
      <w:keepNext/>
      <w:keepLines/>
      <w:spacing w:after="180" w:line="240" w:lineRule="auto"/>
    </w:pPr>
    <w:rPr>
      <w:rFonts w:ascii="Times New Roman" w:eastAsia="MS Gothic" w:hAnsi="Times New Roman" w:cs="Times New Roman"/>
      <w:b/>
      <w:sz w:val="24"/>
      <w:szCs w:val="20"/>
      <w:lang w:val="en-GB" w:eastAsia="ja-JP"/>
    </w:rPr>
  </w:style>
  <w:style w:type="character" w:customStyle="1" w:styleId="BalloonTextChar">
    <w:name w:val="Balloon Text Char"/>
    <w:link w:val="BalloonText"/>
    <w:uiPriority w:val="99"/>
    <w:rsid w:val="00E17831"/>
    <w:rPr>
      <w:rFonts w:ascii="Tahoma" w:eastAsiaTheme="minorEastAsia" w:hAnsi="Tahoma" w:cs="Tahoma"/>
      <w:sz w:val="16"/>
      <w:szCs w:val="16"/>
      <w:lang w:eastAsia="zh-TW"/>
    </w:rPr>
  </w:style>
  <w:style w:type="paragraph" w:customStyle="1" w:styleId="Reference">
    <w:name w:val="Reference"/>
    <w:basedOn w:val="Normal"/>
    <w:uiPriority w:val="99"/>
    <w:qFormat/>
    <w:rsid w:val="00E17831"/>
    <w:pPr>
      <w:widowControl w:val="0"/>
      <w:spacing w:after="0" w:line="240" w:lineRule="auto"/>
      <w:ind w:left="283" w:hanging="283"/>
      <w:jc w:val="both"/>
    </w:pPr>
    <w:rPr>
      <w:rFonts w:ascii="Arial" w:eastAsia="MS Mincho" w:hAnsi="Arial" w:cs="Times New Roman"/>
      <w:kern w:val="2"/>
      <w:sz w:val="21"/>
      <w:szCs w:val="20"/>
      <w:lang w:val="de-DE" w:eastAsia="ja-JP"/>
    </w:rPr>
  </w:style>
  <w:style w:type="character" w:customStyle="1" w:styleId="CommentTextChar">
    <w:name w:val="Comment Text Char"/>
    <w:basedOn w:val="DefaultParagraphFont"/>
    <w:link w:val="CommentText"/>
    <w:uiPriority w:val="99"/>
    <w:qFormat/>
    <w:rsid w:val="00E17831"/>
    <w:rPr>
      <w:rFonts w:asciiTheme="minorHAnsi" w:eastAsia="MS Mincho" w:hAnsiTheme="minorHAnsi" w:cstheme="minorBidi"/>
      <w:sz w:val="22"/>
      <w:szCs w:val="22"/>
      <w:lang w:eastAsia="zh-TW"/>
    </w:rPr>
  </w:style>
  <w:style w:type="paragraph" w:customStyle="1" w:styleId="HTMLBody">
    <w:name w:val="HTML Body"/>
    <w:uiPriority w:val="99"/>
    <w:qFormat/>
    <w:rsid w:val="00E17831"/>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Beschrifubg (文字)"/>
    <w:rsid w:val="00E17831"/>
    <w:rPr>
      <w:rFonts w:eastAsia="MS Gothic"/>
      <w:b/>
      <w:noProof w:val="0"/>
      <w:kern w:val="2"/>
      <w:sz w:val="24"/>
      <w:lang w:val="en-GB"/>
    </w:rPr>
  </w:style>
  <w:style w:type="paragraph" w:customStyle="1" w:styleId="Normal1CharChar">
    <w:name w:val="Normal1 Char Char"/>
    <w:uiPriority w:val="99"/>
    <w:qFormat/>
    <w:rsid w:val="00E17831"/>
    <w:pPr>
      <w:keepNext/>
      <w:numPr>
        <w:numId w:val="11"/>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uiPriority w:val="99"/>
    <w:rsid w:val="00E17831"/>
    <w:rPr>
      <w:rFonts w:asciiTheme="minorHAnsi" w:eastAsia="Times New Roman" w:hAnsiTheme="minorHAnsi" w:cstheme="minorBidi"/>
      <w:b/>
      <w:bCs/>
      <w:sz w:val="22"/>
      <w:szCs w:val="22"/>
      <w:lang w:eastAsia="zh-TW"/>
    </w:rPr>
  </w:style>
  <w:style w:type="paragraph" w:customStyle="1" w:styleId="CharCharCharCarCarCharCharCarCar">
    <w:name w:val="Char Char Char Car Car Char Char Car Car"/>
    <w:uiPriority w:val="99"/>
    <w:qFormat/>
    <w:rsid w:val="00E17831"/>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7831"/>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E17831"/>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1783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E17831"/>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E17831"/>
    <w:rPr>
      <w:rFonts w:ascii="Times New Roman" w:eastAsia="MS Gothic" w:hAnsi="Times New Roman"/>
      <w:sz w:val="24"/>
      <w:lang w:val="en-GB" w:eastAsia="ja-JP"/>
    </w:rPr>
  </w:style>
  <w:style w:type="paragraph" w:customStyle="1" w:styleId="Comments">
    <w:name w:val="Comments"/>
    <w:basedOn w:val="Normal"/>
    <w:link w:val="CommentsChar"/>
    <w:qFormat/>
    <w:rsid w:val="00E17831"/>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E17831"/>
    <w:rPr>
      <w:rFonts w:ascii="Arial" w:eastAsia="MS Mincho" w:hAnsi="Arial"/>
      <w:i/>
      <w:sz w:val="18"/>
      <w:szCs w:val="24"/>
      <w:lang w:val="en-GB" w:eastAsia="en-GB"/>
    </w:rPr>
  </w:style>
  <w:style w:type="paragraph" w:styleId="NoteHeading">
    <w:name w:val="Note Heading"/>
    <w:basedOn w:val="Normal"/>
    <w:next w:val="Normal"/>
    <w:link w:val="NoteHeadingChar"/>
    <w:uiPriority w:val="99"/>
    <w:qFormat/>
    <w:rsid w:val="00E17831"/>
    <w:pPr>
      <w:spacing w:after="0" w:line="240" w:lineRule="auto"/>
      <w:jc w:val="center"/>
    </w:pPr>
    <w:rPr>
      <w:rFonts w:ascii="Times New Roman" w:eastAsia="MS Gothic" w:hAnsi="Times New Roman" w:cs="Times New Roman"/>
      <w:b/>
      <w:color w:val="FF0000"/>
      <w:sz w:val="24"/>
      <w:szCs w:val="21"/>
      <w:lang w:eastAsia="ja-JP"/>
    </w:rPr>
  </w:style>
  <w:style w:type="character" w:customStyle="1" w:styleId="NoteHeadingChar">
    <w:name w:val="Note Heading Char"/>
    <w:basedOn w:val="DefaultParagraphFont"/>
    <w:link w:val="NoteHeading"/>
    <w:uiPriority w:val="99"/>
    <w:rsid w:val="00E17831"/>
    <w:rPr>
      <w:rFonts w:ascii="Times New Roman" w:eastAsia="MS Gothic" w:hAnsi="Times New Roman"/>
      <w:b/>
      <w:color w:val="FF0000"/>
      <w:sz w:val="24"/>
      <w:szCs w:val="21"/>
      <w:lang w:eastAsia="ja-JP"/>
    </w:rPr>
  </w:style>
  <w:style w:type="paragraph" w:styleId="Closing">
    <w:name w:val="Closing"/>
    <w:basedOn w:val="Normal"/>
    <w:link w:val="ClosingChar"/>
    <w:uiPriority w:val="99"/>
    <w:qFormat/>
    <w:rsid w:val="00E17831"/>
    <w:pPr>
      <w:spacing w:after="0" w:line="240" w:lineRule="auto"/>
      <w:jc w:val="right"/>
    </w:pPr>
    <w:rPr>
      <w:rFonts w:ascii="Times New Roman" w:eastAsia="MS Gothic" w:hAnsi="Times New Roman" w:cs="Times New Roman"/>
      <w:b/>
      <w:color w:val="FF0000"/>
      <w:sz w:val="24"/>
      <w:szCs w:val="21"/>
      <w:lang w:eastAsia="ja-JP"/>
    </w:rPr>
  </w:style>
  <w:style w:type="character" w:customStyle="1" w:styleId="ClosingChar">
    <w:name w:val="Closing Char"/>
    <w:basedOn w:val="DefaultParagraphFont"/>
    <w:link w:val="Closing"/>
    <w:uiPriority w:val="99"/>
    <w:rsid w:val="00E17831"/>
    <w:rPr>
      <w:rFonts w:ascii="Times New Roman" w:eastAsia="MS Gothic" w:hAnsi="Times New Roman"/>
      <w:b/>
      <w:color w:val="FF0000"/>
      <w:sz w:val="24"/>
      <w:szCs w:val="21"/>
      <w:lang w:eastAsia="ja-JP"/>
    </w:rPr>
  </w:style>
  <w:style w:type="paragraph" w:customStyle="1" w:styleId="3GPPNormalText">
    <w:name w:val="3GPP Normal Text"/>
    <w:basedOn w:val="BodyText"/>
    <w:link w:val="3GPPNormalTextChar"/>
    <w:qFormat/>
    <w:rsid w:val="00E17831"/>
    <w:pPr>
      <w:spacing w:line="240" w:lineRule="auto"/>
      <w:ind w:left="720" w:hanging="720"/>
      <w:jc w:val="both"/>
    </w:pPr>
    <w:rPr>
      <w:rFonts w:ascii="Times New Roman" w:eastAsia="MS Mincho" w:hAnsi="Times New Roman" w:cs="Times New Roman"/>
      <w:sz w:val="22"/>
      <w:szCs w:val="24"/>
      <w:lang w:eastAsia="ja-JP"/>
    </w:rPr>
  </w:style>
  <w:style w:type="character" w:customStyle="1" w:styleId="3GPPNormalTextChar">
    <w:name w:val="3GPP Normal Text Char"/>
    <w:link w:val="3GPPNormalText"/>
    <w:rsid w:val="00E17831"/>
    <w:rPr>
      <w:rFonts w:ascii="Times New Roman" w:eastAsia="MS Mincho" w:hAnsi="Times New Roman"/>
      <w:sz w:val="22"/>
      <w:szCs w:val="24"/>
      <w:lang w:val="en-GB" w:eastAsia="ja-JP"/>
    </w:rPr>
  </w:style>
  <w:style w:type="paragraph" w:customStyle="1" w:styleId="maintext">
    <w:name w:val="main text"/>
    <w:basedOn w:val="Normal"/>
    <w:link w:val="maintextChar"/>
    <w:qFormat/>
    <w:rsid w:val="00E17831"/>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E17831"/>
    <w:rPr>
      <w:rFonts w:ascii="Times New Roman" w:eastAsia="Malgun Gothic" w:hAnsi="Times New Roman"/>
      <w:lang w:val="en-GB" w:eastAsia="ko-KR"/>
    </w:rPr>
  </w:style>
  <w:style w:type="paragraph" w:styleId="ListNumber3">
    <w:name w:val="List Number 3"/>
    <w:basedOn w:val="Normal"/>
    <w:qFormat/>
    <w:rsid w:val="00E17831"/>
    <w:pPr>
      <w:numPr>
        <w:numId w:val="12"/>
      </w:numPr>
      <w:tabs>
        <w:tab w:val="left" w:pos="720"/>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customStyle="1" w:styleId="TAJ">
    <w:name w:val="TAJ"/>
    <w:basedOn w:val="TH"/>
    <w:uiPriority w:val="99"/>
    <w:qFormat/>
    <w:rsid w:val="00E17831"/>
    <w:pPr>
      <w:spacing w:after="180" w:line="240" w:lineRule="auto"/>
    </w:pPr>
    <w:rPr>
      <w:rFonts w:cs="Times New Roman"/>
      <w:sz w:val="20"/>
      <w:szCs w:val="20"/>
      <w:lang w:val="en-GB" w:eastAsia="en-US"/>
    </w:rPr>
  </w:style>
  <w:style w:type="paragraph" w:customStyle="1" w:styleId="Guidance">
    <w:name w:val="Guidance"/>
    <w:basedOn w:val="Normal"/>
    <w:uiPriority w:val="99"/>
    <w:qFormat/>
    <w:rsid w:val="00E17831"/>
    <w:pPr>
      <w:spacing w:after="180" w:line="240" w:lineRule="auto"/>
    </w:pPr>
    <w:rPr>
      <w:rFonts w:ascii="Times New Roman" w:hAnsi="Times New Roman" w:cs="Times New Roman"/>
      <w:i/>
      <w:color w:val="0000FF"/>
      <w:sz w:val="20"/>
      <w:szCs w:val="20"/>
      <w:lang w:val="en-GB" w:eastAsia="en-US"/>
    </w:rPr>
  </w:style>
  <w:style w:type="paragraph" w:customStyle="1" w:styleId="ComeBack">
    <w:name w:val="ComeBack"/>
    <w:basedOn w:val="Doc-text2"/>
    <w:next w:val="Doc-text2"/>
    <w:uiPriority w:val="99"/>
    <w:qFormat/>
    <w:rsid w:val="00E17831"/>
    <w:pPr>
      <w:widowControl w:val="0"/>
      <w:numPr>
        <w:numId w:val="13"/>
      </w:numPr>
      <w:tabs>
        <w:tab w:val="clear" w:pos="1259"/>
        <w:tab w:val="clear" w:pos="1622"/>
        <w:tab w:val="num" w:pos="360"/>
      </w:tabs>
      <w:spacing w:after="0" w:line="240" w:lineRule="auto"/>
      <w:ind w:left="360" w:hanging="360"/>
      <w:jc w:val="both"/>
    </w:pPr>
    <w:rPr>
      <w:rFonts w:cs="Times New Roman"/>
      <w:kern w:val="2"/>
      <w:sz w:val="21"/>
      <w:szCs w:val="24"/>
      <w:lang w:val="en-GB" w:eastAsia="ja-JP"/>
    </w:rPr>
  </w:style>
  <w:style w:type="table" w:customStyle="1" w:styleId="11">
    <w:name w:val="网格表 1 浅色1"/>
    <w:basedOn w:val="TableNormal"/>
    <w:uiPriority w:val="46"/>
    <w:rsid w:val="00E17831"/>
    <w:rPr>
      <w:rFonts w:ascii="Times" w:eastAsia="MS Mincho" w:hAnsi="Times"/>
      <w:lang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
    <w:name w:val="正文1"/>
    <w:uiPriority w:val="99"/>
    <w:qFormat/>
    <w:rsid w:val="00E17831"/>
    <w:rPr>
      <w:rFonts w:ascii="Times" w:hAnsi="Times" w:cs="Times"/>
      <w:sz w:val="24"/>
      <w:szCs w:val="24"/>
    </w:rPr>
  </w:style>
  <w:style w:type="paragraph" w:customStyle="1" w:styleId="Style1">
    <w:name w:val="Style1"/>
    <w:basedOn w:val="Normal"/>
    <w:link w:val="Style1Char"/>
    <w:qFormat/>
    <w:rsid w:val="00E17831"/>
    <w:pPr>
      <w:spacing w:before="100" w:beforeAutospacing="1" w:after="100" w:afterAutospacing="1" w:line="300" w:lineRule="auto"/>
      <w:ind w:firstLine="360"/>
      <w:contextualSpacing/>
      <w:jc w:val="both"/>
    </w:pPr>
    <w:rPr>
      <w:rFonts w:ascii="Times New Roman" w:eastAsia="SimSun" w:hAnsi="Times New Roman" w:cs="Times New Roman"/>
      <w:sz w:val="24"/>
      <w:szCs w:val="24"/>
      <w:lang w:eastAsia="zh-CN"/>
    </w:rPr>
  </w:style>
  <w:style w:type="paragraph" w:customStyle="1" w:styleId="Bullets">
    <w:name w:val="Bullets"/>
    <w:basedOn w:val="Normal"/>
    <w:link w:val="BulletsChar"/>
    <w:autoRedefine/>
    <w:uiPriority w:val="99"/>
    <w:qFormat/>
    <w:rsid w:val="00E17831"/>
    <w:pPr>
      <w:overflowPunct w:val="0"/>
      <w:autoSpaceDE w:val="0"/>
      <w:autoSpaceDN w:val="0"/>
      <w:adjustRightInd w:val="0"/>
      <w:spacing w:after="180" w:line="240" w:lineRule="auto"/>
      <w:ind w:left="720" w:hanging="360"/>
      <w:textAlignment w:val="baseline"/>
    </w:pPr>
    <w:rPr>
      <w:rFonts w:ascii="Times New Roman" w:eastAsia="Batang" w:hAnsi="Times New Roman" w:cs="Times New Roman"/>
      <w:bCs/>
      <w:iCs/>
      <w:sz w:val="24"/>
      <w:szCs w:val="24"/>
      <w:lang w:val="en-GB" w:eastAsia="en-US"/>
    </w:rPr>
  </w:style>
  <w:style w:type="character" w:customStyle="1" w:styleId="BulletsChar">
    <w:name w:val="Bullets Char"/>
    <w:link w:val="Bullets"/>
    <w:uiPriority w:val="99"/>
    <w:rsid w:val="00E17831"/>
    <w:rPr>
      <w:rFonts w:ascii="Times New Roman" w:eastAsia="Batang" w:hAnsi="Times New Roman"/>
      <w:bCs/>
      <w:iCs/>
      <w:sz w:val="24"/>
      <w:szCs w:val="24"/>
      <w:lang w:val="en-GB" w:eastAsia="en-US"/>
    </w:rPr>
  </w:style>
  <w:style w:type="character" w:customStyle="1" w:styleId="normaltextrun">
    <w:name w:val="normaltextrun"/>
    <w:basedOn w:val="DefaultParagraphFont"/>
    <w:rsid w:val="00E17831"/>
  </w:style>
  <w:style w:type="character" w:customStyle="1" w:styleId="Style1Char">
    <w:name w:val="Style1 Char"/>
    <w:link w:val="Style1"/>
    <w:qFormat/>
    <w:rsid w:val="00E17831"/>
    <w:rPr>
      <w:rFonts w:ascii="Times New Roman" w:hAnsi="Times New Roman"/>
      <w:sz w:val="24"/>
      <w:szCs w:val="24"/>
    </w:rPr>
  </w:style>
  <w:style w:type="character" w:styleId="Emphasis">
    <w:name w:val="Emphasis"/>
    <w:basedOn w:val="DefaultParagraphFont"/>
    <w:uiPriority w:val="20"/>
    <w:qFormat/>
    <w:rsid w:val="00E17831"/>
    <w:rPr>
      <w:rFonts w:ascii="Times New Roman" w:hAnsi="Times New Roman" w:cs="Times New Roman" w:hint="default"/>
      <w:i/>
      <w:iCs/>
    </w:rPr>
  </w:style>
  <w:style w:type="paragraph" w:customStyle="1" w:styleId="Agreement">
    <w:name w:val="Agreement"/>
    <w:basedOn w:val="Normal"/>
    <w:next w:val="Doc-text2"/>
    <w:uiPriority w:val="99"/>
    <w:qFormat/>
    <w:rsid w:val="00E17831"/>
    <w:pPr>
      <w:spacing w:before="60" w:after="0" w:line="240" w:lineRule="auto"/>
    </w:pPr>
    <w:rPr>
      <w:rFonts w:ascii="Arial" w:eastAsia="Times New Roman" w:hAnsi="Arial" w:cs="Times New Roman"/>
      <w:b/>
      <w:sz w:val="20"/>
      <w:szCs w:val="24"/>
      <w:lang w:val="en-GB" w:eastAsia="ja-JP"/>
    </w:rPr>
  </w:style>
  <w:style w:type="character" w:customStyle="1" w:styleId="Heading2Char">
    <w:name w:val="Heading 2 Char"/>
    <w:aliases w:val="H2 Char1,h2 Char1,DO NOT USE_h2 Char1,h21 Char1,Heading 2 3GPP Char,Head2A Char1,2 Char1,UNDERRUBRIK 1-2 Char1"/>
    <w:basedOn w:val="DefaultParagraphFont"/>
    <w:link w:val="Heading2"/>
    <w:rsid w:val="00E17831"/>
    <w:rPr>
      <w:rFonts w:ascii="Arial" w:hAnsi="Arial"/>
      <w:sz w:val="32"/>
      <w:lang w:val="en-GB" w:eastAsia="en-US"/>
    </w:rPr>
  </w:style>
  <w:style w:type="character" w:customStyle="1" w:styleId="Heading3Char">
    <w:name w:val="Heading 3 Char"/>
    <w:aliases w:val="Heading 3 3GPP Char,Underrubrik2 Char1,H3 Char1,no break Char1,Memo Heading 3 Char1"/>
    <w:basedOn w:val="DefaultParagraphFont"/>
    <w:link w:val="Heading3"/>
    <w:rsid w:val="00E17831"/>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17831"/>
    <w:rPr>
      <w:rFonts w:ascii="Arial" w:hAnsi="Arial"/>
      <w:sz w:val="24"/>
      <w:lang w:val="en-GB" w:eastAsia="en-US"/>
    </w:rPr>
  </w:style>
  <w:style w:type="character" w:customStyle="1" w:styleId="Heading5Char">
    <w:name w:val="Heading 5 Char"/>
    <w:aliases w:val="H5 Char1"/>
    <w:basedOn w:val="DefaultParagraphFont"/>
    <w:link w:val="Heading5"/>
    <w:rsid w:val="00E17831"/>
    <w:rPr>
      <w:rFonts w:ascii="Arial" w:hAnsi="Arial"/>
      <w:sz w:val="22"/>
      <w:lang w:val="en-GB" w:eastAsia="en-US"/>
    </w:rPr>
  </w:style>
  <w:style w:type="character" w:customStyle="1" w:styleId="Heading6Char">
    <w:name w:val="Heading 6 Char"/>
    <w:basedOn w:val="DefaultParagraphFont"/>
    <w:link w:val="Heading6"/>
    <w:rsid w:val="00E17831"/>
    <w:rPr>
      <w:rFonts w:ascii="Arial" w:hAnsi="Arial"/>
      <w:lang w:val="en-GB" w:eastAsia="en-US"/>
    </w:rPr>
  </w:style>
  <w:style w:type="character" w:customStyle="1" w:styleId="Heading7Char">
    <w:name w:val="Heading 7 Char"/>
    <w:basedOn w:val="DefaultParagraphFont"/>
    <w:link w:val="Heading7"/>
    <w:rsid w:val="00E17831"/>
    <w:rPr>
      <w:rFonts w:ascii="Arial" w:hAnsi="Arial"/>
      <w:lang w:val="en-GB" w:eastAsia="en-US"/>
    </w:rPr>
  </w:style>
  <w:style w:type="character" w:customStyle="1" w:styleId="Heading8Char">
    <w:name w:val="Heading 8 Char"/>
    <w:aliases w:val="Table Heading Char1"/>
    <w:basedOn w:val="DefaultParagraphFont"/>
    <w:link w:val="Heading8"/>
    <w:rsid w:val="00E17831"/>
    <w:rPr>
      <w:rFonts w:ascii="Arial" w:hAnsi="Arial"/>
      <w:sz w:val="36"/>
      <w:lang w:val="en-GB" w:eastAsia="en-US"/>
    </w:rPr>
  </w:style>
  <w:style w:type="character" w:customStyle="1" w:styleId="Heading9Char">
    <w:name w:val="Heading 9 Char"/>
    <w:aliases w:val="Figure Heading Char1,FH Char1"/>
    <w:basedOn w:val="DefaultParagraphFont"/>
    <w:link w:val="Heading9"/>
    <w:rsid w:val="00E17831"/>
    <w:rPr>
      <w:rFonts w:ascii="Arial" w:hAnsi="Arial"/>
      <w:sz w:val="36"/>
      <w:lang w:val="en-GB" w:eastAsia="en-US"/>
    </w:rPr>
  </w:style>
  <w:style w:type="character" w:customStyle="1" w:styleId="DocumentMapChar">
    <w:name w:val="Document Map Char"/>
    <w:basedOn w:val="DefaultParagraphFont"/>
    <w:link w:val="DocumentMap"/>
    <w:uiPriority w:val="99"/>
    <w:semiHidden/>
    <w:rsid w:val="00E17831"/>
    <w:rPr>
      <w:rFonts w:ascii="Tahoma" w:eastAsiaTheme="minorEastAsia" w:hAnsi="Tahoma" w:cs="Tahoma"/>
      <w:sz w:val="22"/>
      <w:szCs w:val="22"/>
      <w:shd w:val="clear" w:color="auto" w:fill="000080"/>
      <w:lang w:eastAsia="zh-T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E17831"/>
    <w:rPr>
      <w:rFonts w:asciiTheme="minorHAnsi" w:eastAsiaTheme="minorEastAsia" w:hAnsiTheme="minorHAnsi" w:cstheme="minorBidi"/>
      <w:sz w:val="16"/>
      <w:szCs w:val="22"/>
      <w:lang w:eastAsia="zh-TW"/>
    </w:rPr>
  </w:style>
  <w:style w:type="character" w:customStyle="1" w:styleId="FooterChar">
    <w:name w:val="Footer Char"/>
    <w:basedOn w:val="DefaultParagraphFont"/>
    <w:link w:val="Footer"/>
    <w:uiPriority w:val="99"/>
    <w:rsid w:val="00E17831"/>
    <w:rPr>
      <w:rFonts w:ascii="Arial" w:hAnsi="Arial"/>
      <w:b/>
      <w:i/>
      <w:noProof/>
      <w:sz w:val="18"/>
      <w:lang w:eastAsia="en-US"/>
    </w:rPr>
  </w:style>
  <w:style w:type="character" w:customStyle="1" w:styleId="Heading2Char1">
    <w:name w:val="Heading 2 Char1"/>
    <w:aliases w:val="DO NOT USE_h2 Char,h2 Char,h21 Char,H2 Char,Head2A Char,2 Char,UNDERRUBRIK 1-2 Char"/>
    <w:basedOn w:val="DefaultParagraphFont"/>
    <w:semiHidden/>
    <w:rsid w:val="00E17831"/>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E17831"/>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E17831"/>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E17831"/>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E17831"/>
    <w:pPr>
      <w:spacing w:before="100" w:beforeAutospacing="1" w:after="100" w:afterAutospacing="1" w:line="240" w:lineRule="auto"/>
    </w:pPr>
    <w:rPr>
      <w:rFonts w:ascii="MS PGothic" w:eastAsia="MS PGothic" w:hAnsi="MS PGothic" w:cs="MS PGothic"/>
      <w:sz w:val="24"/>
      <w:szCs w:val="24"/>
      <w:lang w:eastAsia="ja-JP"/>
    </w:rPr>
  </w:style>
  <w:style w:type="character" w:customStyle="1" w:styleId="Heading8Char1">
    <w:name w:val="Heading 8 Char1"/>
    <w:aliases w:val="Table Heading Char"/>
    <w:basedOn w:val="DefaultParagraphFont"/>
    <w:semiHidden/>
    <w:rsid w:val="00E17831"/>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E17831"/>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E17831"/>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E17831"/>
    <w:rPr>
      <w:rFonts w:ascii="Times New Roman" w:eastAsia="MS Gothic" w:hAnsi="Times New Roman"/>
      <w:sz w:val="24"/>
      <w:lang w:val="en-GB"/>
    </w:rPr>
  </w:style>
  <w:style w:type="character" w:styleId="Strong">
    <w:name w:val="Strong"/>
    <w:uiPriority w:val="22"/>
    <w:qFormat/>
    <w:rsid w:val="00E17831"/>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17831"/>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17831"/>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17831"/>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17831"/>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17831"/>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17831"/>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17831"/>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17831"/>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17831"/>
    <w:rPr>
      <w:rFonts w:ascii="Times New Roman" w:eastAsia="MS Gothic" w:hAnsi="Times New Roman"/>
      <w:sz w:val="24"/>
      <w:lang w:val="en-GB"/>
    </w:rPr>
  </w:style>
  <w:style w:type="paragraph" w:customStyle="1" w:styleId="tal0">
    <w:name w:val="tal"/>
    <w:basedOn w:val="Normal"/>
    <w:rsid w:val="00E17831"/>
    <w:pPr>
      <w:spacing w:before="100" w:beforeAutospacing="1" w:after="100" w:afterAutospacing="1" w:line="240" w:lineRule="auto"/>
    </w:pPr>
    <w:rPr>
      <w:rFonts w:ascii="Calibri" w:eastAsiaTheme="minorHAnsi" w:hAnsi="Calibri" w:cs="Calibri"/>
      <w:lang w:eastAsia="en-US"/>
    </w:rPr>
  </w:style>
  <w:style w:type="paragraph" w:customStyle="1" w:styleId="Steps-8thset">
    <w:name w:val="Steps-8th set"/>
    <w:basedOn w:val="List2"/>
    <w:rsid w:val="00E17831"/>
    <w:pPr>
      <w:widowControl w:val="0"/>
      <w:numPr>
        <w:numId w:val="15"/>
      </w:numPr>
      <w:tabs>
        <w:tab w:val="clear" w:pos="936"/>
        <w:tab w:val="num" w:pos="360"/>
      </w:tabs>
      <w:spacing w:before="120" w:after="120" w:line="240" w:lineRule="auto"/>
      <w:ind w:left="720" w:hanging="360"/>
    </w:pPr>
    <w:rPr>
      <w:rFonts w:ascii="Arial" w:eastAsia="Times New Roman" w:hAnsi="Arial" w:cs="Times New Roman"/>
      <w:sz w:val="24"/>
      <w:szCs w:val="24"/>
      <w:lang w:eastAsia="en-US"/>
    </w:rPr>
  </w:style>
  <w:style w:type="character" w:customStyle="1" w:styleId="NoSpacingChar">
    <w:name w:val="No Spacing Char"/>
    <w:link w:val="NoSpacing"/>
    <w:uiPriority w:val="1"/>
    <w:rsid w:val="00E17831"/>
    <w:rPr>
      <w:rFonts w:ascii="Arial" w:eastAsia="Times New Roman" w:hAnsi="Arial"/>
    </w:rPr>
  </w:style>
  <w:style w:type="character" w:customStyle="1" w:styleId="TALChar">
    <w:name w:val="TAL Char"/>
    <w:rsid w:val="00E17831"/>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E17831"/>
    <w:rPr>
      <w:rFonts w:ascii="Times New Roman" w:eastAsia="Malgun Gothic" w:hAnsi="Times New Roman" w:cs="Batang"/>
      <w:lang w:val="en-GB"/>
    </w:rPr>
  </w:style>
  <w:style w:type="character" w:customStyle="1" w:styleId="bulletChar">
    <w:name w:val="bullet Char"/>
    <w:link w:val="bullet"/>
    <w:locked/>
    <w:rsid w:val="00E17831"/>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E17831"/>
    <w:rPr>
      <w:rFonts w:ascii="Arial" w:eastAsia="Times New Roman" w:hAnsi="Arial"/>
    </w:rPr>
  </w:style>
  <w:style w:type="paragraph" w:styleId="NoSpacing">
    <w:name w:val="No Spacing"/>
    <w:basedOn w:val="Normal"/>
    <w:link w:val="NoSpacingChar"/>
    <w:uiPriority w:val="1"/>
    <w:qFormat/>
    <w:rsid w:val="00E17831"/>
    <w:pPr>
      <w:spacing w:after="0" w:line="240" w:lineRule="auto"/>
      <w:jc w:val="both"/>
    </w:pPr>
    <w:rPr>
      <w:rFonts w:ascii="Arial" w:eastAsia="Times New Roman" w:hAnsi="Arial" w:cs="Times New Roman"/>
      <w:sz w:val="20"/>
      <w:szCs w:val="20"/>
      <w:lang w:eastAsia="zh-CN"/>
    </w:rPr>
  </w:style>
  <w:style w:type="paragraph" w:customStyle="1" w:styleId="Steps-9thset">
    <w:name w:val="Steps-9th set"/>
    <w:basedOn w:val="Normal"/>
    <w:rsid w:val="00E17831"/>
    <w:pPr>
      <w:widowControl w:val="0"/>
      <w:tabs>
        <w:tab w:val="num" w:pos="851"/>
        <w:tab w:val="left" w:pos="936"/>
      </w:tabs>
      <w:spacing w:before="120" w:after="120" w:line="240" w:lineRule="auto"/>
      <w:ind w:left="851" w:hanging="851"/>
    </w:pPr>
    <w:rPr>
      <w:rFonts w:ascii="Arial" w:eastAsia="Times New Roman" w:hAnsi="Arial" w:cs="Times New Roman"/>
      <w:sz w:val="24"/>
      <w:szCs w:val="24"/>
      <w:lang w:eastAsia="en-US"/>
    </w:rPr>
  </w:style>
  <w:style w:type="paragraph" w:customStyle="1" w:styleId="bullet">
    <w:name w:val="bullet"/>
    <w:basedOn w:val="ListParagraph"/>
    <w:link w:val="bulletChar"/>
    <w:qFormat/>
    <w:rsid w:val="00E17831"/>
    <w:pPr>
      <w:widowControl w:val="0"/>
      <w:tabs>
        <w:tab w:val="num" w:pos="720"/>
      </w:tabs>
      <w:spacing w:after="60" w:line="240" w:lineRule="auto"/>
      <w:ind w:left="0" w:hanging="360"/>
      <w:jc w:val="both"/>
    </w:pPr>
    <w:rPr>
      <w:rFonts w:ascii="Times New Roman" w:eastAsia="Times New Roman" w:hAnsi="Times New Roman" w:cs="Times New Roman"/>
      <w:kern w:val="2"/>
      <w:sz w:val="20"/>
      <w:szCs w:val="24"/>
      <w:lang w:val="en-GB"/>
    </w:rPr>
  </w:style>
  <w:style w:type="paragraph" w:customStyle="1" w:styleId="2222">
    <w:name w:val="스타일 스타일 스타일 스타일 양쪽 첫 줄:  2 글자 + 첫 줄:  2 글자 + 첫 줄:  2 글자 + 첫 줄:  2..."/>
    <w:basedOn w:val="Normal"/>
    <w:link w:val="2222Char"/>
    <w:rsid w:val="00E17831"/>
    <w:pPr>
      <w:spacing w:after="180" w:line="336" w:lineRule="auto"/>
      <w:ind w:firstLineChars="200" w:firstLine="200"/>
      <w:jc w:val="both"/>
    </w:pPr>
    <w:rPr>
      <w:rFonts w:ascii="Times New Roman" w:eastAsia="Malgun Gothic" w:hAnsi="Times New Roman" w:cs="Batang"/>
      <w:sz w:val="20"/>
      <w:szCs w:val="20"/>
      <w:lang w:val="en-GB" w:eastAsia="zh-CN"/>
    </w:rPr>
  </w:style>
  <w:style w:type="paragraph" w:customStyle="1" w:styleId="Proposal">
    <w:name w:val="Proposal"/>
    <w:basedOn w:val="BodyText"/>
    <w:rsid w:val="00E17831"/>
    <w:pPr>
      <w:numPr>
        <w:numId w:val="14"/>
      </w:numPr>
      <w:tabs>
        <w:tab w:val="left" w:pos="936"/>
        <w:tab w:val="left" w:pos="1701"/>
      </w:tabs>
      <w:ind w:left="936" w:hanging="936"/>
      <w:jc w:val="both"/>
    </w:pPr>
    <w:rPr>
      <w:rFonts w:ascii="Arial" w:eastAsia="Calibri" w:hAnsi="Arial" w:cs="Arial"/>
      <w:b/>
      <w:bCs/>
      <w:sz w:val="22"/>
      <w:szCs w:val="22"/>
      <w:lang w:eastAsia="zh-CN"/>
    </w:rPr>
  </w:style>
  <w:style w:type="character" w:customStyle="1" w:styleId="UnresolvedMention">
    <w:name w:val="Unresolved Mention"/>
    <w:uiPriority w:val="99"/>
    <w:semiHidden/>
    <w:unhideWhenUsed/>
    <w:rsid w:val="00E17831"/>
    <w:rPr>
      <w:color w:val="605E5C"/>
      <w:shd w:val="clear" w:color="auto" w:fill="E1DFDD"/>
    </w:rPr>
  </w:style>
  <w:style w:type="numbering" w:customStyle="1" w:styleId="3GPPListofBullets">
    <w:name w:val="3GPP List of Bullets"/>
    <w:rsid w:val="00E17831"/>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4E7DD-3549-4DF7-80C8-83B2DFDC5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1521</Words>
  <Characters>8673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2020-10-12T00:46:00Z</dcterms:created>
  <dcterms:modified xsi:type="dcterms:W3CDTF">2020-10-23T12:31:00Z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